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52" w:rsidRPr="00772A58" w:rsidRDefault="00FC6152" w:rsidP="00E64C33">
      <w:pPr>
        <w:pStyle w:val="a4"/>
        <w:suppressAutoHyphens/>
        <w:rPr>
          <w:rFonts w:ascii="Arial" w:hAnsi="Arial" w:cs="Arial"/>
          <w:sz w:val="20"/>
          <w:lang w:val="en-US"/>
        </w:rPr>
      </w:pPr>
      <w:r w:rsidRPr="00772A58">
        <w:rPr>
          <w:rFonts w:ascii="Arial" w:hAnsi="Arial" w:cs="Arial"/>
          <w:sz w:val="20"/>
        </w:rPr>
        <w:t>ДОГОВОР ОБ ОКАЗАНИИ УСЛУГ №</w:t>
      </w:r>
      <w:r w:rsidR="00042EB3" w:rsidRPr="00772A58">
        <w:rPr>
          <w:rFonts w:ascii="Arial" w:hAnsi="Arial" w:cs="Arial"/>
          <w:sz w:val="20"/>
        </w:rPr>
        <w:t xml:space="preserve"> </w:t>
      </w:r>
    </w:p>
    <w:p w:rsidR="00265E76" w:rsidRPr="00772A58" w:rsidRDefault="00265E76" w:rsidP="00E64C33">
      <w:pPr>
        <w:pStyle w:val="a4"/>
        <w:suppressAutoHyphens/>
        <w:rPr>
          <w:rFonts w:ascii="Arial" w:hAnsi="Arial" w:cs="Arial"/>
          <w:sz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65E76" w:rsidRPr="00772A58" w:rsidTr="005751DF">
        <w:tc>
          <w:tcPr>
            <w:tcW w:w="4643" w:type="dxa"/>
          </w:tcPr>
          <w:p w:rsidR="00265E76" w:rsidRPr="00772A58" w:rsidRDefault="00D7091A" w:rsidP="00E64C33">
            <w:pPr>
              <w:suppressAutoHyphens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г.</w:t>
            </w:r>
            <w:r w:rsidR="00096096" w:rsidRPr="00772A58">
              <w:rPr>
                <w:rFonts w:ascii="Arial" w:hAnsi="Arial" w:cs="Arial"/>
              </w:rPr>
              <w:t xml:space="preserve"> </w:t>
            </w:r>
            <w:r w:rsidR="00265E76" w:rsidRPr="00772A58">
              <w:rPr>
                <w:rFonts w:ascii="Arial" w:hAnsi="Arial" w:cs="Arial"/>
              </w:rPr>
              <w:t xml:space="preserve">Санкт-Петербург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265E76" w:rsidRPr="00772A58" w:rsidRDefault="005751DF" w:rsidP="00096096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«</w:t>
            </w:r>
            <w:r w:rsidR="00096096" w:rsidRPr="00772A58">
              <w:rPr>
                <w:rFonts w:ascii="Arial" w:hAnsi="Arial" w:cs="Arial"/>
              </w:rPr>
              <w:t>__</w:t>
            </w:r>
            <w:r w:rsidRPr="00772A58">
              <w:rPr>
                <w:rFonts w:ascii="Arial" w:hAnsi="Arial" w:cs="Arial"/>
              </w:rPr>
              <w:t>»</w:t>
            </w:r>
            <w:r w:rsidR="00096096" w:rsidRPr="00772A58">
              <w:rPr>
                <w:rFonts w:ascii="Arial" w:hAnsi="Arial" w:cs="Arial"/>
              </w:rPr>
              <w:t xml:space="preserve"> ____________</w:t>
            </w:r>
            <w:r w:rsidR="00EF6B27" w:rsidRPr="00772A58">
              <w:rPr>
                <w:rFonts w:ascii="Arial" w:hAnsi="Arial" w:cs="Arial"/>
              </w:rPr>
              <w:t xml:space="preserve"> </w:t>
            </w:r>
            <w:r w:rsidR="00096096" w:rsidRPr="00772A58">
              <w:rPr>
                <w:rFonts w:ascii="Arial" w:hAnsi="Arial" w:cs="Arial"/>
              </w:rPr>
              <w:t>20__</w:t>
            </w:r>
            <w:r w:rsidRPr="00772A58">
              <w:rPr>
                <w:rFonts w:ascii="Arial" w:hAnsi="Arial" w:cs="Arial"/>
              </w:rPr>
              <w:t xml:space="preserve"> г.</w:t>
            </w:r>
          </w:p>
        </w:tc>
      </w:tr>
    </w:tbl>
    <w:p w:rsidR="00FC6152" w:rsidRPr="00772A58" w:rsidRDefault="00FC6152" w:rsidP="00E64C33">
      <w:pPr>
        <w:suppressAutoHyphens/>
        <w:rPr>
          <w:rFonts w:ascii="Arial" w:hAnsi="Arial" w:cs="Arial"/>
          <w:b/>
        </w:rPr>
      </w:pPr>
    </w:p>
    <w:p w:rsidR="00031229" w:rsidRPr="00772A58" w:rsidRDefault="001309B0" w:rsidP="00E64C33">
      <w:pPr>
        <w:suppressAutoHyphens/>
        <w:jc w:val="both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Общество с ограниченной ответственностью</w:t>
      </w:r>
      <w:r w:rsidR="006757D6" w:rsidRPr="00772A58">
        <w:rPr>
          <w:rFonts w:ascii="Arial" w:hAnsi="Arial" w:cs="Arial"/>
          <w:b/>
        </w:rPr>
        <w:t xml:space="preserve"> «</w:t>
      </w:r>
      <w:r w:rsidR="000B416E" w:rsidRPr="00772A58">
        <w:rPr>
          <w:rFonts w:ascii="Arial" w:hAnsi="Arial" w:cs="Arial"/>
          <w:b/>
        </w:rPr>
        <w:t>Экспедитор Ко</w:t>
      </w:r>
      <w:r w:rsidR="00FC6152" w:rsidRPr="00772A58">
        <w:rPr>
          <w:rFonts w:ascii="Arial" w:hAnsi="Arial" w:cs="Arial"/>
          <w:b/>
        </w:rPr>
        <w:t xml:space="preserve">», </w:t>
      </w:r>
      <w:r w:rsidR="00FC6152" w:rsidRPr="00772A58">
        <w:rPr>
          <w:rFonts w:ascii="Arial" w:hAnsi="Arial" w:cs="Arial"/>
        </w:rPr>
        <w:t>именуемое в д</w:t>
      </w:r>
      <w:r w:rsidR="006757D6" w:rsidRPr="00772A58">
        <w:rPr>
          <w:rFonts w:ascii="Arial" w:hAnsi="Arial" w:cs="Arial"/>
        </w:rPr>
        <w:t xml:space="preserve">альнейшем </w:t>
      </w:r>
      <w:r w:rsidR="00031229" w:rsidRPr="00772A58">
        <w:rPr>
          <w:rFonts w:ascii="Arial" w:hAnsi="Arial" w:cs="Arial"/>
        </w:rPr>
        <w:t>«</w:t>
      </w:r>
      <w:r w:rsidR="006757D6" w:rsidRPr="00772A58">
        <w:rPr>
          <w:rFonts w:ascii="Arial" w:hAnsi="Arial" w:cs="Arial"/>
          <w:b/>
        </w:rPr>
        <w:t>И</w:t>
      </w:r>
      <w:r w:rsidR="00031229" w:rsidRPr="00772A58">
        <w:rPr>
          <w:rFonts w:ascii="Arial" w:hAnsi="Arial" w:cs="Arial"/>
          <w:b/>
        </w:rPr>
        <w:t>сполнитель</w:t>
      </w:r>
      <w:r w:rsidR="00031229" w:rsidRPr="00772A58">
        <w:rPr>
          <w:rFonts w:ascii="Arial" w:hAnsi="Arial" w:cs="Arial"/>
        </w:rPr>
        <w:t>»</w:t>
      </w:r>
      <w:r w:rsidR="00126CC7" w:rsidRPr="00772A58">
        <w:rPr>
          <w:rFonts w:ascii="Arial" w:hAnsi="Arial" w:cs="Arial"/>
        </w:rPr>
        <w:t>, в лице Генерального директора</w:t>
      </w:r>
      <w:r w:rsidR="001766DF" w:rsidRPr="00772A58">
        <w:rPr>
          <w:rFonts w:ascii="Arial" w:hAnsi="Arial" w:cs="Arial"/>
        </w:rPr>
        <w:t xml:space="preserve"> </w:t>
      </w:r>
      <w:r w:rsidR="00A517D2" w:rsidRPr="00772A58">
        <w:rPr>
          <w:rFonts w:ascii="Arial" w:hAnsi="Arial" w:cs="Arial"/>
        </w:rPr>
        <w:t>Котова Артема Андреевича</w:t>
      </w:r>
      <w:r w:rsidR="00FC6152" w:rsidRPr="00772A58">
        <w:rPr>
          <w:rFonts w:ascii="Arial" w:hAnsi="Arial" w:cs="Arial"/>
        </w:rPr>
        <w:t xml:space="preserve">, действующего на основании Устава, </w:t>
      </w:r>
      <w:r w:rsidR="00E64C33" w:rsidRPr="00772A58">
        <w:rPr>
          <w:rFonts w:ascii="Arial" w:hAnsi="Arial" w:cs="Arial"/>
          <w:lang w:val="en-US"/>
        </w:rPr>
        <w:t>c</w:t>
      </w:r>
      <w:r w:rsidR="00E64C33" w:rsidRPr="00772A58">
        <w:rPr>
          <w:rFonts w:ascii="Arial" w:hAnsi="Arial" w:cs="Arial"/>
        </w:rPr>
        <w:t xml:space="preserve"> одной стороны </w:t>
      </w:r>
      <w:r w:rsidR="00FC6152" w:rsidRPr="00772A58">
        <w:rPr>
          <w:rFonts w:ascii="Arial" w:hAnsi="Arial" w:cs="Arial"/>
        </w:rPr>
        <w:t>и</w:t>
      </w:r>
      <w:r w:rsidR="00FC6152" w:rsidRPr="00772A58">
        <w:rPr>
          <w:rFonts w:ascii="Arial" w:hAnsi="Arial" w:cs="Arial"/>
          <w:b/>
        </w:rPr>
        <w:t xml:space="preserve"> </w:t>
      </w:r>
    </w:p>
    <w:p w:rsidR="008A741B" w:rsidRPr="00772A58" w:rsidRDefault="005751DF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  <w:b/>
        </w:rPr>
        <w:t>Общество с ограниченной ответственностью «</w:t>
      </w:r>
      <w:r w:rsidR="00096096" w:rsidRPr="00772A58">
        <w:rPr>
          <w:rFonts w:cs="Courier New"/>
          <w:b/>
          <w:bCs/>
          <w:sz w:val="24"/>
          <w:szCs w:val="24"/>
        </w:rPr>
        <w:t>________</w:t>
      </w:r>
      <w:r w:rsidRPr="00772A58">
        <w:rPr>
          <w:rFonts w:ascii="Arial" w:hAnsi="Arial" w:cs="Arial"/>
          <w:b/>
        </w:rPr>
        <w:t>»</w:t>
      </w:r>
      <w:r w:rsidRPr="00772A58">
        <w:rPr>
          <w:rFonts w:ascii="Arial" w:hAnsi="Arial" w:cs="Arial"/>
        </w:rPr>
        <w:t>, именуемое в дальнейшем «</w:t>
      </w:r>
      <w:r w:rsidR="00C904EC" w:rsidRPr="00772A58">
        <w:rPr>
          <w:rFonts w:ascii="Arial" w:hAnsi="Arial" w:cs="Arial"/>
          <w:b/>
        </w:rPr>
        <w:t>Заказчик</w:t>
      </w:r>
      <w:r w:rsidRPr="00772A58">
        <w:rPr>
          <w:rFonts w:ascii="Arial" w:hAnsi="Arial" w:cs="Arial"/>
        </w:rPr>
        <w:t>»</w:t>
      </w:r>
      <w:r w:rsidR="0098351D" w:rsidRPr="00772A58">
        <w:rPr>
          <w:rFonts w:ascii="Arial" w:hAnsi="Arial" w:cs="Arial"/>
        </w:rPr>
        <w:t>,</w:t>
      </w:r>
      <w:r w:rsidRPr="00772A58">
        <w:rPr>
          <w:rFonts w:ascii="Arial" w:hAnsi="Arial" w:cs="Arial"/>
        </w:rPr>
        <w:t xml:space="preserve"> в лице </w:t>
      </w:r>
      <w:r w:rsidR="004D5DFF" w:rsidRPr="00772A58">
        <w:rPr>
          <w:rFonts w:ascii="Arial" w:hAnsi="Arial" w:cs="Arial"/>
        </w:rPr>
        <w:t>Генерального директора</w:t>
      </w:r>
      <w:r w:rsidRPr="00772A58">
        <w:rPr>
          <w:rFonts w:ascii="Arial" w:hAnsi="Arial" w:cs="Arial"/>
        </w:rPr>
        <w:t xml:space="preserve"> </w:t>
      </w:r>
      <w:r w:rsidR="00096096" w:rsidRPr="00772A58">
        <w:rPr>
          <w:rFonts w:ascii="Arial" w:hAnsi="Arial" w:cs="Arial"/>
        </w:rPr>
        <w:t>_____________</w:t>
      </w:r>
      <w:r w:rsidRPr="00772A58">
        <w:rPr>
          <w:rFonts w:ascii="Arial" w:hAnsi="Arial" w:cs="Arial"/>
        </w:rPr>
        <w:t>, действующего на основании Устава</w:t>
      </w:r>
      <w:r w:rsidR="008A741B" w:rsidRPr="00772A58">
        <w:rPr>
          <w:rFonts w:ascii="Arial" w:hAnsi="Arial" w:cs="Arial"/>
        </w:rPr>
        <w:t>,</w:t>
      </w:r>
      <w:r w:rsidR="00E64C33" w:rsidRPr="00772A58">
        <w:rPr>
          <w:rFonts w:ascii="Arial" w:hAnsi="Arial" w:cs="Arial"/>
        </w:rPr>
        <w:t xml:space="preserve"> с другой стороны, а</w:t>
      </w:r>
      <w:r w:rsidR="008A741B" w:rsidRPr="00772A58">
        <w:rPr>
          <w:rFonts w:ascii="Arial" w:hAnsi="Arial" w:cs="Arial"/>
          <w:b/>
        </w:rPr>
        <w:t xml:space="preserve"> </w:t>
      </w:r>
      <w:r w:rsidR="008A741B" w:rsidRPr="00772A58">
        <w:rPr>
          <w:rFonts w:ascii="Arial" w:hAnsi="Arial" w:cs="Arial"/>
        </w:rPr>
        <w:t>совместно именуемые «Стороны», заключили настоящий договор об оказании услуг (далее – «Договор») о нижеследующем:</w:t>
      </w:r>
    </w:p>
    <w:p w:rsidR="00031229" w:rsidRPr="00772A58" w:rsidRDefault="00031229" w:rsidP="00E64C33">
      <w:pPr>
        <w:suppressAutoHyphens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ПРЕДМЕТ ДОГОВОРА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 xml:space="preserve"> </w:t>
      </w:r>
    </w:p>
    <w:p w:rsidR="00FC6152" w:rsidRPr="00772A58" w:rsidRDefault="00D50108" w:rsidP="00E64C33">
      <w:pPr>
        <w:pStyle w:val="a6"/>
        <w:numPr>
          <w:ilvl w:val="1"/>
          <w:numId w:val="1"/>
        </w:numPr>
        <w:tabs>
          <w:tab w:val="clear" w:pos="720"/>
          <w:tab w:val="num" w:pos="567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>По настоящему Договору Исполнитель принимает на себя обязательства оказать Заказчику</w:t>
      </w:r>
      <w:r w:rsidR="00FC6152" w:rsidRPr="00772A58">
        <w:rPr>
          <w:rFonts w:ascii="Arial" w:hAnsi="Arial" w:cs="Arial"/>
          <w:sz w:val="20"/>
        </w:rPr>
        <w:t xml:space="preserve"> </w:t>
      </w:r>
      <w:r w:rsidRPr="00772A58">
        <w:rPr>
          <w:rFonts w:ascii="Arial" w:hAnsi="Arial" w:cs="Arial"/>
          <w:sz w:val="20"/>
        </w:rPr>
        <w:t>услуг в сфере внешнеэкономической деятельности</w:t>
      </w:r>
      <w:r w:rsidR="00AD709C" w:rsidRPr="00772A58">
        <w:rPr>
          <w:rFonts w:ascii="Arial" w:hAnsi="Arial" w:cs="Arial"/>
          <w:sz w:val="20"/>
        </w:rPr>
        <w:t>, (далее – «Услуги»)</w:t>
      </w:r>
      <w:r w:rsidR="00FC6152" w:rsidRPr="00772A58">
        <w:rPr>
          <w:rFonts w:ascii="Arial" w:hAnsi="Arial" w:cs="Arial"/>
          <w:sz w:val="20"/>
        </w:rPr>
        <w:t>, а именно:</w:t>
      </w:r>
    </w:p>
    <w:p w:rsidR="00FC6152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осуществлять </w:t>
      </w:r>
      <w:r w:rsidR="00FC6152" w:rsidRPr="00772A58">
        <w:rPr>
          <w:rFonts w:ascii="Arial" w:hAnsi="Arial" w:cs="Arial"/>
        </w:rPr>
        <w:t xml:space="preserve">консультирование Заказчика по вопросам, связанным с </w:t>
      </w:r>
      <w:r w:rsidR="006C6F6E" w:rsidRPr="00772A58">
        <w:rPr>
          <w:rFonts w:ascii="Arial" w:hAnsi="Arial" w:cs="Arial"/>
        </w:rPr>
        <w:t xml:space="preserve">таможенным </w:t>
      </w:r>
      <w:r w:rsidR="00FC6152" w:rsidRPr="00772A58">
        <w:rPr>
          <w:rFonts w:ascii="Arial" w:hAnsi="Arial" w:cs="Arial"/>
        </w:rPr>
        <w:t xml:space="preserve">оформлением грузов в соответствии с действующим законодательством РФ и </w:t>
      </w:r>
      <w:r w:rsidR="0098351D" w:rsidRPr="00772A58">
        <w:rPr>
          <w:rFonts w:ascii="Arial" w:hAnsi="Arial" w:cs="Arial"/>
        </w:rPr>
        <w:t>Т</w:t>
      </w:r>
      <w:r w:rsidR="00FC6152" w:rsidRPr="00772A58">
        <w:rPr>
          <w:rFonts w:ascii="Arial" w:hAnsi="Arial" w:cs="Arial"/>
        </w:rPr>
        <w:t>аможенного союза;</w:t>
      </w:r>
    </w:p>
    <w:p w:rsidR="00FC6152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 xml:space="preserve">оказывать содействие в </w:t>
      </w:r>
      <w:r w:rsidR="00FC6152" w:rsidRPr="00772A58">
        <w:rPr>
          <w:rFonts w:ascii="Arial" w:hAnsi="Arial" w:cs="Arial"/>
        </w:rPr>
        <w:t>подготовк</w:t>
      </w:r>
      <w:r w:rsidRPr="00772A58">
        <w:rPr>
          <w:rFonts w:ascii="Arial" w:hAnsi="Arial" w:cs="Arial"/>
        </w:rPr>
        <w:t>е</w:t>
      </w:r>
      <w:r w:rsidR="00FC6152" w:rsidRPr="00772A58">
        <w:rPr>
          <w:rFonts w:ascii="Arial" w:hAnsi="Arial" w:cs="Arial"/>
        </w:rPr>
        <w:t xml:space="preserve"> комплекта документов, необходимых для заполнения бланков деклараций на товары (ДТ, ДТС, КТС и др.)</w:t>
      </w:r>
      <w:r w:rsidR="00C00F7E" w:rsidRPr="00772A58">
        <w:rPr>
          <w:rFonts w:ascii="Arial" w:hAnsi="Arial" w:cs="Arial"/>
        </w:rPr>
        <w:t>;</w:t>
      </w:r>
    </w:p>
    <w:p w:rsidR="0017150A" w:rsidRPr="00772A58" w:rsidRDefault="00D50108" w:rsidP="0017150A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подготовке и</w:t>
      </w:r>
      <w:r w:rsidR="00FC6152" w:rsidRPr="00772A58">
        <w:rPr>
          <w:rFonts w:ascii="Arial" w:hAnsi="Arial" w:cs="Arial"/>
        </w:rPr>
        <w:t xml:space="preserve"> заполнени</w:t>
      </w:r>
      <w:r w:rsidRPr="00772A58">
        <w:rPr>
          <w:rFonts w:ascii="Arial" w:hAnsi="Arial" w:cs="Arial"/>
        </w:rPr>
        <w:t>и</w:t>
      </w:r>
      <w:r w:rsidR="00FC6152" w:rsidRPr="00772A58">
        <w:rPr>
          <w:rFonts w:ascii="Arial" w:hAnsi="Arial" w:cs="Arial"/>
        </w:rPr>
        <w:t xml:space="preserve"> бланков деклараций</w:t>
      </w:r>
      <w:r w:rsidR="006C6F6E" w:rsidRPr="00772A58">
        <w:rPr>
          <w:rFonts w:ascii="Arial" w:hAnsi="Arial" w:cs="Arial"/>
        </w:rPr>
        <w:t xml:space="preserve"> на товары (ДТ, ДТС, КТС и др.) </w:t>
      </w:r>
      <w:r w:rsidRPr="00772A58">
        <w:rPr>
          <w:rFonts w:ascii="Arial" w:hAnsi="Arial" w:cs="Arial"/>
        </w:rPr>
        <w:t xml:space="preserve">или иных документов, необходимых </w:t>
      </w:r>
      <w:r w:rsidR="007C0ABB" w:rsidRPr="00772A58">
        <w:rPr>
          <w:rFonts w:ascii="Arial" w:hAnsi="Arial" w:cs="Arial"/>
        </w:rPr>
        <w:t>для целей</w:t>
      </w:r>
      <w:r w:rsidR="00986003" w:rsidRPr="00772A58">
        <w:rPr>
          <w:rFonts w:ascii="Arial" w:hAnsi="Arial" w:cs="Arial"/>
        </w:rPr>
        <w:t xml:space="preserve"> таможенного оформления и обеспечения успешного прохождения таможенного контроля</w:t>
      </w:r>
      <w:r w:rsidR="00C00F7E" w:rsidRPr="00772A58">
        <w:rPr>
          <w:rFonts w:ascii="Arial" w:hAnsi="Arial" w:cs="Arial"/>
        </w:rPr>
        <w:t>;</w:t>
      </w:r>
      <w:r w:rsidRPr="00772A58">
        <w:rPr>
          <w:rFonts w:ascii="Arial" w:hAnsi="Arial" w:cs="Arial"/>
        </w:rPr>
        <w:t xml:space="preserve"> </w:t>
      </w:r>
    </w:p>
    <w:p w:rsidR="00DA3207" w:rsidRPr="00772A58" w:rsidRDefault="00DA3207" w:rsidP="004549FA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организации т</w:t>
      </w:r>
      <w:r w:rsidR="00C00F7E" w:rsidRPr="00772A58">
        <w:rPr>
          <w:rFonts w:ascii="Arial" w:hAnsi="Arial" w:cs="Arial"/>
        </w:rPr>
        <w:t>ранспортно</w:t>
      </w:r>
      <w:r w:rsidR="00F02CDB" w:rsidRPr="00772A58">
        <w:rPr>
          <w:rFonts w:ascii="Arial" w:hAnsi="Arial" w:cs="Arial"/>
        </w:rPr>
        <w:t>-</w:t>
      </w:r>
      <w:r w:rsidR="00C00F7E" w:rsidRPr="00772A58">
        <w:rPr>
          <w:rFonts w:ascii="Arial" w:hAnsi="Arial" w:cs="Arial"/>
        </w:rPr>
        <w:t>экспедиционных услуг;</w:t>
      </w:r>
      <w:r w:rsidR="0017150A" w:rsidRPr="00772A58">
        <w:rPr>
          <w:rFonts w:ascii="Arial" w:hAnsi="Arial" w:cs="Arial"/>
        </w:rPr>
        <w:t xml:space="preserve"> </w:t>
      </w:r>
      <w:r w:rsidR="0017150A" w:rsidRPr="00772A58">
        <w:rPr>
          <w:rFonts w:ascii="Arial" w:hAnsi="Arial" w:cs="Arial"/>
          <w:iCs/>
        </w:rPr>
        <w:t xml:space="preserve">Заказчик поручает Исполнителю, а Исполнитель от своего имени по поручению, в интересах и за счет </w:t>
      </w:r>
      <w:r w:rsidR="00D163A0" w:rsidRPr="00772A58">
        <w:rPr>
          <w:rFonts w:ascii="Arial" w:hAnsi="Arial" w:cs="Arial"/>
          <w:iCs/>
        </w:rPr>
        <w:t>Заказчика</w:t>
      </w:r>
      <w:r w:rsidR="0017150A" w:rsidRPr="00772A58">
        <w:rPr>
          <w:rFonts w:ascii="Arial" w:hAnsi="Arial" w:cs="Arial"/>
          <w:iCs/>
        </w:rPr>
        <w:t xml:space="preserve"> обеспечивает транспортно-экспедиторское обслуживание его грузов, перевозимых, морским (включая контейнеры) и (или) железнодорожным, и (или) автомобильным, и (или) авиатранспортом. Взаимоотношения Сторон в отношении каждой перевозимой партии груза оформляются </w:t>
      </w:r>
      <w:r w:rsidR="00D163A0" w:rsidRPr="00772A58">
        <w:rPr>
          <w:rFonts w:ascii="Arial" w:hAnsi="Arial" w:cs="Arial"/>
          <w:iCs/>
        </w:rPr>
        <w:t>содержащими все существенные условия Заявками, согласованными С</w:t>
      </w:r>
      <w:r w:rsidR="0017150A" w:rsidRPr="00772A58">
        <w:rPr>
          <w:rFonts w:ascii="Arial" w:hAnsi="Arial" w:cs="Arial"/>
          <w:iCs/>
        </w:rPr>
        <w:t xml:space="preserve">торонами. Под партией груза понимается определенное </w:t>
      </w:r>
      <w:r w:rsidR="00D163A0" w:rsidRPr="00772A58">
        <w:rPr>
          <w:rFonts w:ascii="Arial" w:hAnsi="Arial" w:cs="Arial"/>
          <w:iCs/>
        </w:rPr>
        <w:t>Заказчиком</w:t>
      </w:r>
      <w:r w:rsidR="0017150A" w:rsidRPr="00772A58">
        <w:rPr>
          <w:rFonts w:ascii="Arial" w:hAnsi="Arial" w:cs="Arial"/>
          <w:iCs/>
        </w:rPr>
        <w:t xml:space="preserve"> количество груза, подлежащее единовременной доставке от отправителя к получателю.</w:t>
      </w:r>
    </w:p>
    <w:p w:rsidR="008A741B" w:rsidRPr="00772A58" w:rsidRDefault="008A741B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получении разрешительных документов, необходимых для таможенных целей</w:t>
      </w:r>
      <w:r w:rsidR="00D163A0" w:rsidRPr="00772A58">
        <w:rPr>
          <w:rFonts w:ascii="Arial" w:hAnsi="Arial" w:cs="Arial"/>
        </w:rPr>
        <w:t xml:space="preserve"> (целей таможенного оформления и обеспечения успешного прохождения таможенного контроля) – </w:t>
      </w:r>
      <w:r w:rsidRPr="00772A58">
        <w:rPr>
          <w:rFonts w:ascii="Arial" w:hAnsi="Arial" w:cs="Arial"/>
        </w:rPr>
        <w:t>сертификаты и декларации соответствия, заключения, лицензии и разрешения на ввоз и т.д.;</w:t>
      </w:r>
    </w:p>
    <w:p w:rsidR="00FC6152" w:rsidRPr="00772A58" w:rsidRDefault="00DA3207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>оказывать содействие в организ</w:t>
      </w:r>
      <w:r w:rsidR="00AD709C" w:rsidRPr="00772A58">
        <w:rPr>
          <w:rFonts w:ascii="Arial" w:hAnsi="Arial" w:cs="Arial"/>
        </w:rPr>
        <w:t>ации размещения товаров на СВХ.</w:t>
      </w:r>
    </w:p>
    <w:p w:rsidR="004E36D9" w:rsidRPr="00772A58" w:rsidRDefault="00147425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Услуги оказываются на основании </w:t>
      </w:r>
      <w:r w:rsidR="00CB3FCF" w:rsidRPr="00772A58">
        <w:rPr>
          <w:rFonts w:ascii="Arial" w:hAnsi="Arial" w:cs="Arial"/>
          <w:sz w:val="20"/>
        </w:rPr>
        <w:t>письменных</w:t>
      </w:r>
      <w:r w:rsidR="008A0526" w:rsidRPr="00772A58">
        <w:rPr>
          <w:rFonts w:ascii="Arial" w:hAnsi="Arial" w:cs="Arial"/>
          <w:sz w:val="20"/>
        </w:rPr>
        <w:t xml:space="preserve"> </w:t>
      </w:r>
      <w:r w:rsidR="00CB3FCF" w:rsidRPr="00772A58">
        <w:rPr>
          <w:rFonts w:ascii="Arial" w:hAnsi="Arial" w:cs="Arial"/>
          <w:sz w:val="20"/>
        </w:rPr>
        <w:t>поручений</w:t>
      </w:r>
      <w:r w:rsidRPr="00772A58">
        <w:rPr>
          <w:rFonts w:ascii="Arial" w:hAnsi="Arial" w:cs="Arial"/>
          <w:sz w:val="20"/>
        </w:rPr>
        <w:t xml:space="preserve"> Заказчика</w:t>
      </w:r>
      <w:r w:rsidR="00CB3FCF" w:rsidRPr="00772A58">
        <w:rPr>
          <w:rFonts w:ascii="Arial" w:hAnsi="Arial" w:cs="Arial"/>
          <w:sz w:val="20"/>
        </w:rPr>
        <w:t xml:space="preserve">. Подготовка проектов и заполнение бланков деклараций осуществляется на основании предоставленного </w:t>
      </w:r>
      <w:r w:rsidR="00C904EC" w:rsidRPr="00772A58">
        <w:rPr>
          <w:rFonts w:ascii="Arial" w:hAnsi="Arial" w:cs="Arial"/>
          <w:sz w:val="20"/>
        </w:rPr>
        <w:t>Заказчиком</w:t>
      </w:r>
      <w:r w:rsidR="00554F25" w:rsidRPr="00772A58">
        <w:rPr>
          <w:rFonts w:ascii="Arial" w:hAnsi="Arial" w:cs="Arial"/>
          <w:sz w:val="20"/>
        </w:rPr>
        <w:t xml:space="preserve"> </w:t>
      </w:r>
      <w:r w:rsidR="00CB3FCF" w:rsidRPr="00772A58">
        <w:rPr>
          <w:rFonts w:ascii="Arial" w:hAnsi="Arial" w:cs="Arial"/>
          <w:sz w:val="20"/>
        </w:rPr>
        <w:t>комплекта товаросопроводительных, разрешительных и иных документов.</w:t>
      </w:r>
      <w:r w:rsidR="00C03067" w:rsidRPr="00772A58">
        <w:rPr>
          <w:rFonts w:ascii="Arial" w:hAnsi="Arial" w:cs="Arial"/>
          <w:sz w:val="20"/>
        </w:rPr>
        <w:t xml:space="preserve"> </w:t>
      </w:r>
    </w:p>
    <w:p w:rsidR="00BD2F04" w:rsidRPr="00772A58" w:rsidRDefault="00BD2F04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Срок оказания Услуг согласовывается Сторонами дополнительно с учетом полученных </w:t>
      </w:r>
      <w:r w:rsidR="00CB3FCF" w:rsidRPr="00772A58">
        <w:rPr>
          <w:rFonts w:ascii="Arial" w:hAnsi="Arial" w:cs="Arial"/>
          <w:sz w:val="20"/>
        </w:rPr>
        <w:t xml:space="preserve">поручений </w:t>
      </w:r>
      <w:r w:rsidRPr="00772A58">
        <w:rPr>
          <w:rFonts w:ascii="Arial" w:hAnsi="Arial" w:cs="Arial"/>
          <w:sz w:val="20"/>
        </w:rPr>
        <w:t>Заказчика.</w:t>
      </w:r>
    </w:p>
    <w:p w:rsidR="004E36D9" w:rsidRPr="00772A58" w:rsidRDefault="004E36D9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Услуги оказываются </w:t>
      </w:r>
      <w:r w:rsidR="00D163A0" w:rsidRPr="00772A58">
        <w:rPr>
          <w:rFonts w:ascii="Arial" w:hAnsi="Arial" w:cs="Arial"/>
          <w:sz w:val="20"/>
        </w:rPr>
        <w:t>по месту нахождения Исполнителя.</w:t>
      </w:r>
    </w:p>
    <w:p w:rsidR="002E3B12" w:rsidRPr="00772A58" w:rsidRDefault="002E3B12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1.5. В целях надлежащего исполнения обязательств, предусмотренных настоящим Договором, </w:t>
      </w:r>
      <w:r w:rsidR="000C0BA2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имеет право от своего имени заключать договоры с третьими лицами без получения предварительного согласия </w:t>
      </w:r>
      <w:r w:rsidR="00D163A0" w:rsidRPr="00772A58">
        <w:rPr>
          <w:rFonts w:ascii="Arial" w:hAnsi="Arial" w:cs="Arial"/>
        </w:rPr>
        <w:t>Заказчика</w:t>
      </w:r>
      <w:r w:rsidRPr="00772A58">
        <w:rPr>
          <w:rFonts w:ascii="Arial" w:hAnsi="Arial" w:cs="Arial"/>
        </w:rPr>
        <w:t xml:space="preserve">, в этом случае </w:t>
      </w:r>
      <w:r w:rsidR="0019157D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несет ответственность</w:t>
      </w:r>
      <w:r w:rsidR="00D163A0" w:rsidRPr="00772A58">
        <w:rPr>
          <w:rFonts w:ascii="Arial" w:hAnsi="Arial" w:cs="Arial"/>
        </w:rPr>
        <w:t xml:space="preserve"> перед Заказчиком</w:t>
      </w:r>
      <w:r w:rsidRPr="00772A58">
        <w:rPr>
          <w:rFonts w:ascii="Arial" w:hAnsi="Arial" w:cs="Arial"/>
        </w:rPr>
        <w:t xml:space="preserve"> за действия третьих лиц в порядке, предусмотренном действующим законодательством.  </w:t>
      </w:r>
    </w:p>
    <w:p w:rsidR="002E3B12" w:rsidRPr="00772A58" w:rsidRDefault="002E3B12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1.6. Исполнитель уполномочен </w:t>
      </w:r>
      <w:r w:rsidR="00D163A0" w:rsidRPr="00772A58">
        <w:rPr>
          <w:rFonts w:ascii="Arial" w:hAnsi="Arial" w:cs="Arial"/>
        </w:rPr>
        <w:t>Заказчиком</w:t>
      </w:r>
      <w:r w:rsidRPr="00772A58">
        <w:rPr>
          <w:rFonts w:ascii="Arial" w:hAnsi="Arial" w:cs="Arial"/>
        </w:rPr>
        <w:t xml:space="preserve"> осуществлять все необходимые действия, в том числе юридические, за счет, в интересах и от имени </w:t>
      </w:r>
      <w:r w:rsidR="00D163A0" w:rsidRPr="00772A58">
        <w:rPr>
          <w:rFonts w:ascii="Arial" w:hAnsi="Arial" w:cs="Arial"/>
        </w:rPr>
        <w:t>Заказчика</w:t>
      </w:r>
      <w:r w:rsidRPr="00772A58">
        <w:rPr>
          <w:rFonts w:ascii="Arial" w:hAnsi="Arial" w:cs="Arial"/>
        </w:rPr>
        <w:t xml:space="preserve"> перед лицами, уполномоченными на право выполнения работ/оказания услуг, установленных в пункте 1.</w:t>
      </w:r>
      <w:r w:rsidR="00CB4D4C" w:rsidRPr="00772A58">
        <w:rPr>
          <w:rFonts w:ascii="Arial" w:hAnsi="Arial" w:cs="Arial"/>
        </w:rPr>
        <w:t>1.5</w:t>
      </w:r>
      <w:r w:rsidRPr="00772A58">
        <w:rPr>
          <w:rFonts w:ascii="Arial" w:hAnsi="Arial" w:cs="Arial"/>
        </w:rPr>
        <w:t>. настоящего Договора (аккредитованными органами по сертификации, аккредитованными/неаккредитованными испытательными лабораториями, органами/организациями государственной власти и управления, и т.д.)</w:t>
      </w:r>
    </w:p>
    <w:p w:rsidR="003C32CF" w:rsidRPr="00772A58" w:rsidRDefault="003C32CF" w:rsidP="00E64C33">
      <w:pPr>
        <w:suppressAutoHyphens/>
        <w:ind w:left="426"/>
        <w:jc w:val="both"/>
        <w:rPr>
          <w:rFonts w:ascii="Arial" w:hAnsi="Arial" w:cs="Arial"/>
        </w:rPr>
      </w:pPr>
    </w:p>
    <w:p w:rsidR="00FC6152" w:rsidRPr="00772A58" w:rsidRDefault="000227C0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lastRenderedPageBreak/>
        <w:t>ПРАВА И ОБЯЗАННОСТИ</w:t>
      </w:r>
      <w:r w:rsidR="00FC6152" w:rsidRPr="00772A58">
        <w:rPr>
          <w:rFonts w:ascii="Arial" w:hAnsi="Arial" w:cs="Arial"/>
          <w:b/>
        </w:rPr>
        <w:t xml:space="preserve"> СТОРОН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  <w:b/>
        </w:rPr>
      </w:pPr>
    </w:p>
    <w:p w:rsidR="00FC6152" w:rsidRPr="00772A58" w:rsidRDefault="00FC6152" w:rsidP="00E64C33">
      <w:pPr>
        <w:pStyle w:val="a6"/>
        <w:numPr>
          <w:ilvl w:val="1"/>
          <w:numId w:val="2"/>
        </w:numPr>
        <w:suppressAutoHyphens/>
        <w:ind w:left="0" w:firstLine="0"/>
        <w:rPr>
          <w:rFonts w:ascii="Arial" w:hAnsi="Arial" w:cs="Arial"/>
          <w:sz w:val="20"/>
          <w:u w:val="single"/>
        </w:rPr>
      </w:pPr>
      <w:r w:rsidRPr="00772A58">
        <w:rPr>
          <w:rFonts w:ascii="Arial" w:hAnsi="Arial" w:cs="Arial"/>
          <w:sz w:val="20"/>
          <w:u w:val="single"/>
        </w:rPr>
        <w:t>Исполнитель обязуется:</w:t>
      </w:r>
    </w:p>
    <w:p w:rsidR="00FC6152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предоставлять консультации по </w:t>
      </w:r>
      <w:proofErr w:type="spellStart"/>
      <w:r w:rsidRPr="00772A58">
        <w:rPr>
          <w:rFonts w:ascii="Arial" w:hAnsi="Arial" w:cs="Arial"/>
        </w:rPr>
        <w:t>предконтрактной</w:t>
      </w:r>
      <w:proofErr w:type="spellEnd"/>
      <w:r w:rsidRPr="00772A58">
        <w:rPr>
          <w:rFonts w:ascii="Arial" w:hAnsi="Arial" w:cs="Arial"/>
        </w:rPr>
        <w:t xml:space="preserve"> подготовке и разработке транспортной схемы доставки грузов, а также консультации по таможенному оформлению конкретных партий товаров Заказчика (экспорт/импорт);</w:t>
      </w:r>
    </w:p>
    <w:p w:rsidR="00D50108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производить консультирование Заказчика по вопросам проведения таможенных платежей;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FC6152" w:rsidRPr="00772A58">
        <w:rPr>
          <w:rFonts w:ascii="Arial" w:hAnsi="Arial" w:cs="Arial"/>
        </w:rPr>
        <w:t xml:space="preserve">производить </w:t>
      </w:r>
      <w:r w:rsidR="00D163A0" w:rsidRPr="00772A58">
        <w:rPr>
          <w:rFonts w:ascii="Arial" w:hAnsi="Arial" w:cs="Arial"/>
        </w:rPr>
        <w:t>юридический анализ (проверку)</w:t>
      </w:r>
      <w:r w:rsidR="00FC6152" w:rsidRPr="00772A58">
        <w:rPr>
          <w:rFonts w:ascii="Arial" w:hAnsi="Arial" w:cs="Arial"/>
        </w:rPr>
        <w:t xml:space="preserve"> документов, необходимых для таможенного оформления грузов Заказчика; 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FC6152" w:rsidRPr="00772A58">
        <w:rPr>
          <w:rFonts w:ascii="Arial" w:hAnsi="Arial" w:cs="Arial"/>
        </w:rPr>
        <w:t>подготавливать проекты и заполнять бланки деклараций на товары;</w:t>
      </w:r>
    </w:p>
    <w:p w:rsidR="00D50108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5149A7" w:rsidRPr="00772A58">
        <w:rPr>
          <w:rFonts w:ascii="Arial" w:hAnsi="Arial" w:cs="Arial"/>
        </w:rPr>
        <w:t>п</w:t>
      </w:r>
      <w:r w:rsidR="00D50108" w:rsidRPr="00772A58">
        <w:rPr>
          <w:rFonts w:ascii="Arial" w:hAnsi="Arial" w:cs="Arial"/>
        </w:rPr>
        <w:t>роизводить кодирование товаров и транспортных средств Заказчика, перемещаемых через таможенную границу РФ, в соответствии с Товарной Номенклатурой Внешнеэкономической Деятельности (ТН ВЭД);</w:t>
      </w:r>
    </w:p>
    <w:p w:rsidR="008A741B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на основании письменных поручений Заказчика</w:t>
      </w:r>
      <w:r w:rsidR="008A741B" w:rsidRPr="00772A58">
        <w:rPr>
          <w:rFonts w:ascii="Arial" w:hAnsi="Arial" w:cs="Arial"/>
        </w:rPr>
        <w:t xml:space="preserve"> оказывать содействие в получении разрешительных документов, необходимых для таможенных целей </w:t>
      </w:r>
      <w:r w:rsidR="00D163A0" w:rsidRPr="00772A58">
        <w:rPr>
          <w:rFonts w:ascii="Arial" w:hAnsi="Arial" w:cs="Arial"/>
        </w:rPr>
        <w:t xml:space="preserve">(целей таможенного оформления и обеспечения успешного прохождения таможенного контроля) </w:t>
      </w:r>
      <w:r w:rsidR="008A741B" w:rsidRPr="00772A58">
        <w:rPr>
          <w:rFonts w:ascii="Arial" w:hAnsi="Arial" w:cs="Arial"/>
        </w:rPr>
        <w:t xml:space="preserve">(сертификаты и декларации соответствия, заключения, лицензии и разрешения на ввоз и т.д.), оказывать содействие в </w:t>
      </w:r>
      <w:r w:rsidR="008A741B" w:rsidRPr="00772A58">
        <w:rPr>
          <w:rFonts w:ascii="Arial" w:hAnsi="Arial" w:cs="Arial"/>
        </w:rPr>
        <w:lastRenderedPageBreak/>
        <w:t xml:space="preserve">организации </w:t>
      </w:r>
      <w:proofErr w:type="spellStart"/>
      <w:r w:rsidR="008A741B" w:rsidRPr="00772A58">
        <w:rPr>
          <w:rFonts w:ascii="Arial" w:hAnsi="Arial" w:cs="Arial"/>
        </w:rPr>
        <w:t>транспортно</w:t>
      </w:r>
      <w:proofErr w:type="spellEnd"/>
      <w:r w:rsidR="008A741B" w:rsidRPr="00772A58">
        <w:rPr>
          <w:rFonts w:ascii="Arial" w:hAnsi="Arial" w:cs="Arial"/>
        </w:rPr>
        <w:t>–экспедиционных услуг, оказывать содействие в организации размещения товаров на СВХ;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D50108" w:rsidRPr="00772A58">
        <w:rPr>
          <w:rFonts w:ascii="Arial" w:hAnsi="Arial" w:cs="Arial"/>
        </w:rPr>
        <w:t>п</w:t>
      </w:r>
      <w:r w:rsidR="00FC6152" w:rsidRPr="00772A58">
        <w:rPr>
          <w:rFonts w:ascii="Arial" w:hAnsi="Arial" w:cs="Arial"/>
        </w:rPr>
        <w:t>редоставлять курьерские услуги.</w:t>
      </w:r>
    </w:p>
    <w:p w:rsidR="00D50108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возникновения у Заказчика необходимости в оказании ему дополнительных услуг по настоящему Договору, Стороны согласовывают и подписывают дополнительное соглашение</w:t>
      </w:r>
      <w:r w:rsidR="00D163A0" w:rsidRPr="00772A58">
        <w:rPr>
          <w:rFonts w:ascii="Arial" w:hAnsi="Arial" w:cs="Arial"/>
        </w:rPr>
        <w:t xml:space="preserve"> (заявку, пор</w:t>
      </w:r>
      <w:r w:rsidR="002364CF" w:rsidRPr="00772A58">
        <w:rPr>
          <w:rFonts w:ascii="Arial" w:hAnsi="Arial" w:cs="Arial"/>
        </w:rPr>
        <w:t>учение)</w:t>
      </w:r>
      <w:r w:rsidRPr="00772A58">
        <w:rPr>
          <w:rFonts w:ascii="Arial" w:hAnsi="Arial" w:cs="Arial"/>
        </w:rPr>
        <w:t xml:space="preserve"> к настоящему Договору.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0227C0" w:rsidRPr="00772A58" w:rsidRDefault="000227C0" w:rsidP="00E64C33">
      <w:pPr>
        <w:pStyle w:val="a6"/>
        <w:numPr>
          <w:ilvl w:val="1"/>
          <w:numId w:val="2"/>
        </w:numPr>
        <w:suppressAutoHyphens/>
        <w:ind w:left="0" w:firstLine="0"/>
        <w:rPr>
          <w:rFonts w:ascii="Arial" w:hAnsi="Arial" w:cs="Arial"/>
          <w:sz w:val="20"/>
          <w:u w:val="single"/>
        </w:rPr>
      </w:pPr>
      <w:r w:rsidRPr="00772A58">
        <w:rPr>
          <w:rFonts w:ascii="Arial" w:hAnsi="Arial" w:cs="Arial"/>
          <w:sz w:val="20"/>
          <w:u w:val="single"/>
        </w:rPr>
        <w:t xml:space="preserve">Исполнитель имеет право: 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Требовать и получать от Заказчика все необходимые документы, относящиеся к предмету настоящего Договора</w:t>
      </w:r>
      <w:r w:rsidR="00D163A0" w:rsidRPr="00772A58">
        <w:rPr>
          <w:rFonts w:ascii="Arial" w:hAnsi="Arial" w:cs="Arial"/>
        </w:rPr>
        <w:t xml:space="preserve"> и необходимые ему для надлежащего исполнения своих обязательств по Договору;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Пользоваться услугами любых физических и юридических лиц в целях своевременного и качественного исполнения обязательств по настоящему Договору. </w:t>
      </w:r>
      <w:r w:rsidR="005149A7" w:rsidRPr="00772A58">
        <w:rPr>
          <w:rFonts w:ascii="Arial" w:hAnsi="Arial" w:cs="Arial"/>
        </w:rPr>
        <w:t>Для выполнения предмета настоящего Договора Исполнитель имеет право привлекать сторонние организации, имеющие соответствующие лицензии (таможенные представители</w:t>
      </w:r>
      <w:r w:rsidR="00554F25" w:rsidRPr="00772A58">
        <w:rPr>
          <w:rFonts w:ascii="Arial" w:hAnsi="Arial" w:cs="Arial"/>
        </w:rPr>
        <w:t xml:space="preserve"> </w:t>
      </w:r>
      <w:r w:rsidR="005149A7" w:rsidRPr="00772A58">
        <w:rPr>
          <w:rFonts w:ascii="Arial" w:hAnsi="Arial" w:cs="Arial"/>
        </w:rPr>
        <w:t>(брокеры), СВХ, перевозчики, специалисты по сертификации и т. д.).</w:t>
      </w:r>
    </w:p>
    <w:p w:rsidR="00AE3964" w:rsidRPr="00772A58" w:rsidRDefault="00AE3964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Style w:val="blkmailrucssattributepostfixmailrucssattributepostfix"/>
          <w:rFonts w:ascii="Arial" w:hAnsi="Arial" w:cs="Arial"/>
          <w:sz w:val="18"/>
          <w:szCs w:val="18"/>
        </w:rPr>
        <w:t xml:space="preserve">Исполнитель вправе удерживать находящийся в его распоряжении груз до уплаты вознаграждения и возмещения понесенных им в интересах Заказчика расходов или до предоставления Заказчиком надлежащего обеспечения исполнения своих обязательств в части уплаты вознаграждения и возмещения понесенных им расходов. </w:t>
      </w:r>
      <w:r w:rsidRPr="00772A58">
        <w:rPr>
          <w:rStyle w:val="blkmailrucssattributepostfixmailrucssattributepostfix"/>
          <w:rFonts w:ascii="Arial" w:hAnsi="Arial" w:cs="Arial"/>
          <w:sz w:val="18"/>
          <w:szCs w:val="18"/>
        </w:rPr>
        <w:lastRenderedPageBreak/>
        <w:t>В этом случае Заказчик также оплачивает расходы, связанные с удержанием имущества. За возникшую порчу груза вследствие его удержания Исполнителем в случаях, предусмотренных настоящим пунктом, ответственность несет Заказчик.</w:t>
      </w:r>
    </w:p>
    <w:p w:rsidR="005149A7" w:rsidRPr="00772A58" w:rsidRDefault="005149A7" w:rsidP="00E64C33">
      <w:pPr>
        <w:suppressAutoHyphens/>
        <w:ind w:left="720"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1"/>
          <w:numId w:val="2"/>
        </w:numPr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  <w:u w:val="single"/>
        </w:rPr>
        <w:t>Заказчик обязуется</w:t>
      </w:r>
      <w:r w:rsidRPr="00772A58">
        <w:rPr>
          <w:rFonts w:ascii="Arial" w:hAnsi="Arial" w:cs="Arial"/>
        </w:rPr>
        <w:t xml:space="preserve">: </w:t>
      </w:r>
    </w:p>
    <w:p w:rsidR="00AA2020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предоставить Исполнителю </w:t>
      </w:r>
      <w:r w:rsidR="00BF04DF" w:rsidRPr="00772A58">
        <w:rPr>
          <w:rFonts w:ascii="Arial" w:hAnsi="Arial" w:cs="Arial"/>
        </w:rPr>
        <w:t xml:space="preserve">полную и достоверную информацию и </w:t>
      </w:r>
      <w:r w:rsidRPr="00772A58">
        <w:rPr>
          <w:rFonts w:ascii="Arial" w:hAnsi="Arial" w:cs="Arial"/>
        </w:rPr>
        <w:t>документацию, необходимую для выполнения им своих обязательств по настоящему Договору</w:t>
      </w:r>
      <w:r w:rsidR="00AA2020" w:rsidRPr="00772A58">
        <w:rPr>
          <w:rFonts w:ascii="Arial" w:hAnsi="Arial" w:cs="Arial"/>
        </w:rPr>
        <w:t>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их в срок не позднее 2 (двух) рабочих дней с момента доставки запроса Исполнителя, нап</w:t>
      </w:r>
      <w:r w:rsidR="00BF04DF" w:rsidRPr="00772A58">
        <w:rPr>
          <w:rFonts w:ascii="Arial" w:hAnsi="Arial" w:cs="Arial"/>
        </w:rPr>
        <w:t>равляемого по электронной почте</w:t>
      </w:r>
      <w:r w:rsidR="000227C0" w:rsidRPr="00772A58">
        <w:rPr>
          <w:rFonts w:ascii="Arial" w:hAnsi="Arial" w:cs="Arial"/>
        </w:rPr>
        <w:t>. Заказчик несет ответственность за достоверность сведений, содержащихся в переданных документах</w:t>
      </w:r>
      <w:r w:rsidR="00BF04DF" w:rsidRPr="00772A58">
        <w:rPr>
          <w:rFonts w:ascii="Arial" w:hAnsi="Arial" w:cs="Arial"/>
        </w:rPr>
        <w:t>;</w:t>
      </w:r>
    </w:p>
    <w:p w:rsidR="00BF04DF" w:rsidRPr="00772A58" w:rsidRDefault="00BF04D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предоставлять документы, исполненные на иностранном языке, вместе с их заверенным переводом на русский язык;</w:t>
      </w:r>
    </w:p>
    <w:p w:rsidR="00FC6152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оплатить стоимость </w:t>
      </w:r>
      <w:r w:rsidR="006C6F6E" w:rsidRPr="00772A58">
        <w:rPr>
          <w:rFonts w:ascii="Arial" w:hAnsi="Arial" w:cs="Arial"/>
        </w:rPr>
        <w:t>У</w:t>
      </w:r>
      <w:r w:rsidRPr="00772A58">
        <w:rPr>
          <w:rFonts w:ascii="Arial" w:hAnsi="Arial" w:cs="Arial"/>
        </w:rPr>
        <w:t>слуг Исполнителя и возместить все понес</w:t>
      </w:r>
      <w:r w:rsidR="000227C0" w:rsidRPr="00772A58">
        <w:rPr>
          <w:rFonts w:ascii="Arial" w:hAnsi="Arial" w:cs="Arial"/>
        </w:rPr>
        <w:t>енные им дополнительные расходы;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подписать акт об оказанных услугах в сроки, предусмотренные настоящим Договором.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0227C0" w:rsidRPr="00772A58" w:rsidRDefault="000227C0" w:rsidP="00E64C33">
      <w:pPr>
        <w:numPr>
          <w:ilvl w:val="1"/>
          <w:numId w:val="2"/>
        </w:numPr>
        <w:suppressAutoHyphens/>
        <w:ind w:left="0" w:firstLine="0"/>
        <w:jc w:val="both"/>
        <w:rPr>
          <w:rFonts w:ascii="Arial" w:hAnsi="Arial" w:cs="Arial"/>
          <w:u w:val="single"/>
        </w:rPr>
      </w:pPr>
      <w:r w:rsidRPr="00772A58">
        <w:rPr>
          <w:rFonts w:ascii="Arial" w:hAnsi="Arial" w:cs="Arial"/>
          <w:u w:val="single"/>
        </w:rPr>
        <w:t xml:space="preserve">Заказчик имеет право: 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Запрашивать и получать у Исполнителя оперативную информацию о ходе оказания Услуг.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>Проверять качество Услуг, оказываемых Исполнителем.</w:t>
      </w:r>
    </w:p>
    <w:p w:rsidR="0017150A" w:rsidRPr="00772A58" w:rsidRDefault="0017150A" w:rsidP="0017150A">
      <w:pPr>
        <w:suppressAutoHyphens/>
        <w:jc w:val="both"/>
        <w:rPr>
          <w:rFonts w:ascii="Arial" w:hAnsi="Arial" w:cs="Arial"/>
        </w:rPr>
      </w:pPr>
    </w:p>
    <w:p w:rsidR="0017150A" w:rsidRPr="00772A58" w:rsidRDefault="004549FA" w:rsidP="00554636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Организация транспортно-экспедиционных услуг</w:t>
      </w:r>
    </w:p>
    <w:p w:rsidR="00554636" w:rsidRPr="00772A58" w:rsidRDefault="00554636" w:rsidP="00554636">
      <w:pPr>
        <w:suppressAutoHyphens/>
        <w:rPr>
          <w:rFonts w:ascii="Arial" w:hAnsi="Arial" w:cs="Arial"/>
          <w:b/>
        </w:rPr>
      </w:pPr>
    </w:p>
    <w:p w:rsidR="0017150A" w:rsidRPr="00772A58" w:rsidRDefault="0017150A" w:rsidP="004549F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3.1. Организация </w:t>
      </w:r>
      <w:r w:rsidR="004549FA" w:rsidRPr="00772A58">
        <w:rPr>
          <w:rFonts w:ascii="Arial" w:hAnsi="Arial" w:cs="Arial"/>
        </w:rPr>
        <w:t>транспортно-экспедиторских услуг</w:t>
      </w:r>
      <w:r w:rsidRPr="00772A58">
        <w:rPr>
          <w:rFonts w:ascii="Arial" w:hAnsi="Arial" w:cs="Arial"/>
        </w:rPr>
        <w:t xml:space="preserve"> </w:t>
      </w:r>
      <w:r w:rsidR="0028085A" w:rsidRPr="00772A58">
        <w:rPr>
          <w:rFonts w:ascii="Arial" w:hAnsi="Arial" w:cs="Arial"/>
        </w:rPr>
        <w:t>выполняется Исполнителем</w:t>
      </w:r>
      <w:r w:rsidRPr="00772A58">
        <w:rPr>
          <w:rFonts w:ascii="Arial" w:hAnsi="Arial" w:cs="Arial"/>
        </w:rPr>
        <w:t xml:space="preserve"> на основании </w:t>
      </w:r>
      <w:r w:rsidR="004549FA" w:rsidRPr="00772A58">
        <w:rPr>
          <w:rFonts w:ascii="Arial" w:hAnsi="Arial" w:cs="Arial"/>
        </w:rPr>
        <w:t>«Заявк</w:t>
      </w:r>
      <w:r w:rsidR="00D163A0" w:rsidRPr="00772A58">
        <w:rPr>
          <w:rFonts w:ascii="Arial" w:hAnsi="Arial" w:cs="Arial"/>
        </w:rPr>
        <w:t>и на перевозку», которая</w:t>
      </w:r>
      <w:r w:rsidR="004549FA" w:rsidRPr="00772A58">
        <w:rPr>
          <w:rFonts w:ascii="Arial" w:hAnsi="Arial" w:cs="Arial"/>
        </w:rPr>
        <w:t xml:space="preserve"> </w:t>
      </w:r>
      <w:r w:rsidRPr="00772A58">
        <w:rPr>
          <w:rFonts w:ascii="Arial" w:hAnsi="Arial" w:cs="Arial"/>
        </w:rPr>
        <w:t xml:space="preserve">является неотъемлемой частью настоящего Договора применительно к каждой отдельной перевозке и содержит специальные требования для каждой отдельной перевозки.  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Условия, согласованные сторонами в </w:t>
      </w:r>
      <w:r w:rsidR="004549FA" w:rsidRPr="00772A58">
        <w:rPr>
          <w:rFonts w:ascii="Arial" w:hAnsi="Arial" w:cs="Arial"/>
        </w:rPr>
        <w:t>«Заявке на перевозку»</w:t>
      </w:r>
      <w:r w:rsidRPr="00772A58">
        <w:rPr>
          <w:rFonts w:ascii="Arial" w:hAnsi="Arial" w:cs="Arial"/>
        </w:rPr>
        <w:t>, имеют приоритетное значение по отношению к условиям настоящего Договора.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3.2.</w:t>
      </w:r>
      <w:r w:rsidR="001D1E81" w:rsidRPr="00772A58">
        <w:rPr>
          <w:rFonts w:ascii="Arial" w:hAnsi="Arial" w:cs="Arial"/>
        </w:rPr>
        <w:t>1.</w:t>
      </w:r>
      <w:r w:rsidRPr="00772A58">
        <w:rPr>
          <w:rFonts w:ascii="Arial" w:hAnsi="Arial" w:cs="Arial"/>
        </w:rPr>
        <w:t xml:space="preserve"> </w:t>
      </w:r>
      <w:r w:rsidR="004549FA" w:rsidRPr="00772A58">
        <w:rPr>
          <w:rFonts w:ascii="Arial" w:hAnsi="Arial" w:cs="Arial"/>
        </w:rPr>
        <w:t xml:space="preserve">«Заявка на перевозку» </w:t>
      </w:r>
      <w:r w:rsidRPr="00772A58">
        <w:rPr>
          <w:rFonts w:ascii="Arial" w:hAnsi="Arial" w:cs="Arial"/>
        </w:rPr>
        <w:t xml:space="preserve">направляется </w:t>
      </w:r>
      <w:r w:rsidR="004549FA" w:rsidRPr="00772A58">
        <w:rPr>
          <w:rFonts w:ascii="Arial" w:hAnsi="Arial" w:cs="Arial"/>
        </w:rPr>
        <w:t>Заказчиком</w:t>
      </w:r>
      <w:r w:rsidRPr="00772A58">
        <w:rPr>
          <w:rFonts w:ascii="Arial" w:hAnsi="Arial" w:cs="Arial"/>
        </w:rPr>
        <w:t xml:space="preserve"> по факсу (электронной почте). </w:t>
      </w:r>
      <w:r w:rsidR="004549FA" w:rsidRPr="00772A58">
        <w:rPr>
          <w:rFonts w:ascii="Arial" w:hAnsi="Arial" w:cs="Arial"/>
        </w:rPr>
        <w:t>Заказчик</w:t>
      </w:r>
      <w:r w:rsidRPr="00772A58">
        <w:rPr>
          <w:rFonts w:ascii="Arial" w:hAnsi="Arial" w:cs="Arial"/>
        </w:rPr>
        <w:t xml:space="preserve"> имеет право в одностороннем порядке отменить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 xml:space="preserve"> без применения штрафных </w:t>
      </w:r>
      <w:r w:rsidR="004549FA" w:rsidRPr="00772A58">
        <w:rPr>
          <w:rFonts w:ascii="Arial" w:hAnsi="Arial" w:cs="Arial"/>
        </w:rPr>
        <w:t>санкций, но не позднее, чем за 72</w:t>
      </w:r>
      <w:r w:rsidRPr="00772A58">
        <w:rPr>
          <w:rFonts w:ascii="Arial" w:hAnsi="Arial" w:cs="Arial"/>
        </w:rPr>
        <w:t xml:space="preserve"> часа до момента подачи транспортного средства под погрузку, сообщив об этом </w:t>
      </w:r>
      <w:r w:rsidR="004549FA" w:rsidRPr="00772A58">
        <w:rPr>
          <w:rFonts w:ascii="Arial" w:hAnsi="Arial" w:cs="Arial"/>
        </w:rPr>
        <w:t>Исполнителю</w:t>
      </w:r>
      <w:r w:rsidRPr="00772A58">
        <w:rPr>
          <w:rFonts w:ascii="Arial" w:hAnsi="Arial" w:cs="Arial"/>
        </w:rPr>
        <w:t xml:space="preserve"> письменно или по факсу (электронной почте).</w:t>
      </w:r>
    </w:p>
    <w:p w:rsidR="001D1E81" w:rsidRPr="00772A58" w:rsidRDefault="001D1E81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3.2.2.  Исполнитель имеет право в одностороннем порядке отменить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 xml:space="preserve"> без применения штрафных санкций, но не позднее, чем за 72 часа до момента подачи транспортного средства под погрузку, сообщив об этом Заказчику письменно или по факсу (электронной почте).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3.3.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обязан в течение одного рабочего дня сообщить о своем согласии или несогласии выполнить перевозку </w:t>
      </w:r>
      <w:r w:rsidRPr="00772A58">
        <w:rPr>
          <w:rFonts w:ascii="Arial" w:hAnsi="Arial" w:cs="Arial"/>
        </w:rPr>
        <w:lastRenderedPageBreak/>
        <w:t xml:space="preserve">на предложенных условиях. В случае своего согласия,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возвращает </w:t>
      </w:r>
      <w:r w:rsidR="004549FA" w:rsidRPr="00772A58">
        <w:rPr>
          <w:rFonts w:ascii="Arial" w:hAnsi="Arial" w:cs="Arial"/>
        </w:rPr>
        <w:t>Заказчику</w:t>
      </w:r>
      <w:r w:rsidRPr="00772A58">
        <w:rPr>
          <w:rFonts w:ascii="Arial" w:hAnsi="Arial" w:cs="Arial"/>
        </w:rPr>
        <w:t xml:space="preserve"> по факсу (электронной почте)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 xml:space="preserve">Заявку </w:t>
      </w:r>
      <w:r w:rsidR="00554636" w:rsidRPr="00772A58">
        <w:rPr>
          <w:rFonts w:ascii="Arial" w:hAnsi="Arial" w:cs="Arial"/>
        </w:rPr>
        <w:t xml:space="preserve">на перевозку» </w:t>
      </w:r>
      <w:r w:rsidRPr="00772A58">
        <w:rPr>
          <w:rFonts w:ascii="Arial" w:hAnsi="Arial" w:cs="Arial"/>
        </w:rPr>
        <w:t xml:space="preserve">с подписью уполномоченного лица и оттиском своей печати. Одновременно с подтверждением заявки,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должен сообщить </w:t>
      </w:r>
      <w:r w:rsidR="00D163A0" w:rsidRPr="00772A58">
        <w:rPr>
          <w:rFonts w:ascii="Arial" w:hAnsi="Arial" w:cs="Arial"/>
        </w:rPr>
        <w:t xml:space="preserve">государственный </w:t>
      </w:r>
      <w:r w:rsidRPr="00772A58">
        <w:rPr>
          <w:rFonts w:ascii="Arial" w:hAnsi="Arial" w:cs="Arial"/>
        </w:rPr>
        <w:t xml:space="preserve">регистрационный номер транспортного средства, предоставляемого для осуществления перевозки, ФИО водителя и его паспортные данные, если такая информация может быть предоставлена. 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3.4. Любые изменения, вносимые в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>, должны быть своевременно согласованы сторонами в письменной форме.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ПОРЯДОК РАСЧЕТОВ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</w:rPr>
      </w:pPr>
    </w:p>
    <w:p w:rsidR="00ED1AE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Стоимость </w:t>
      </w:r>
      <w:r w:rsidR="009529DD" w:rsidRPr="00772A58">
        <w:rPr>
          <w:rFonts w:ascii="Arial" w:hAnsi="Arial" w:cs="Arial"/>
        </w:rPr>
        <w:t>у</w:t>
      </w:r>
      <w:r w:rsidRPr="00772A58">
        <w:rPr>
          <w:rFonts w:ascii="Arial" w:hAnsi="Arial" w:cs="Arial"/>
        </w:rPr>
        <w:t xml:space="preserve">слуг </w:t>
      </w:r>
      <w:r w:rsidR="00D163A0" w:rsidRPr="00772A58">
        <w:rPr>
          <w:rFonts w:ascii="Arial" w:hAnsi="Arial" w:cs="Arial"/>
        </w:rPr>
        <w:t xml:space="preserve">Исполнителя </w:t>
      </w:r>
      <w:r w:rsidR="009529DD" w:rsidRPr="00772A58">
        <w:rPr>
          <w:rFonts w:ascii="Arial" w:hAnsi="Arial" w:cs="Arial"/>
        </w:rPr>
        <w:t xml:space="preserve">указана </w:t>
      </w:r>
      <w:r w:rsidRPr="00772A58">
        <w:rPr>
          <w:rFonts w:ascii="Arial" w:hAnsi="Arial" w:cs="Arial"/>
        </w:rPr>
        <w:t>в Приложени</w:t>
      </w:r>
      <w:r w:rsidR="007F2407" w:rsidRPr="00772A58">
        <w:rPr>
          <w:rFonts w:ascii="Arial" w:hAnsi="Arial" w:cs="Arial"/>
        </w:rPr>
        <w:t>и №1</w:t>
      </w:r>
      <w:r w:rsidRPr="00772A58">
        <w:rPr>
          <w:rFonts w:ascii="Arial" w:hAnsi="Arial" w:cs="Arial"/>
        </w:rPr>
        <w:t xml:space="preserve"> к настоящему </w:t>
      </w:r>
      <w:r w:rsidR="006C6F6E" w:rsidRPr="00772A58">
        <w:rPr>
          <w:rFonts w:ascii="Arial" w:hAnsi="Arial" w:cs="Arial"/>
        </w:rPr>
        <w:t>Д</w:t>
      </w:r>
      <w:r w:rsidRPr="00772A58">
        <w:rPr>
          <w:rFonts w:ascii="Arial" w:hAnsi="Arial" w:cs="Arial"/>
        </w:rPr>
        <w:t>оговору</w:t>
      </w:r>
      <w:r w:rsidR="002364CF" w:rsidRPr="00772A58">
        <w:rPr>
          <w:rFonts w:ascii="Arial" w:hAnsi="Arial" w:cs="Arial"/>
        </w:rPr>
        <w:t>,</w:t>
      </w:r>
      <w:r w:rsidR="00B45AC1" w:rsidRPr="00772A58">
        <w:rPr>
          <w:rFonts w:ascii="Arial" w:hAnsi="Arial" w:cs="Arial"/>
        </w:rPr>
        <w:t xml:space="preserve"> </w:t>
      </w:r>
      <w:r w:rsidR="007F2407" w:rsidRPr="00772A58">
        <w:rPr>
          <w:rFonts w:ascii="Arial" w:hAnsi="Arial" w:cs="Arial"/>
        </w:rPr>
        <w:t>являющим</w:t>
      </w:r>
      <w:r w:rsidR="00B45AC1" w:rsidRPr="00772A58">
        <w:rPr>
          <w:rFonts w:ascii="Arial" w:hAnsi="Arial" w:cs="Arial"/>
        </w:rPr>
        <w:t>ся его неотъемлемой частью.</w:t>
      </w:r>
      <w:r w:rsidR="00594234" w:rsidRPr="00772A58">
        <w:rPr>
          <w:rFonts w:ascii="Arial" w:hAnsi="Arial" w:cs="Arial"/>
        </w:rPr>
        <w:t xml:space="preserve"> </w:t>
      </w:r>
    </w:p>
    <w:p w:rsidR="00ED1AE2" w:rsidRPr="00772A58" w:rsidRDefault="008A741B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</w:t>
      </w:r>
      <w:r w:rsidR="00594234" w:rsidRPr="00772A58">
        <w:rPr>
          <w:rFonts w:ascii="Arial" w:hAnsi="Arial" w:cs="Arial"/>
        </w:rPr>
        <w:t>латежи по</w:t>
      </w:r>
      <w:r w:rsidR="00ED1AE2" w:rsidRPr="00772A58">
        <w:rPr>
          <w:rFonts w:ascii="Arial" w:hAnsi="Arial" w:cs="Arial"/>
        </w:rPr>
        <w:t xml:space="preserve"> п</w:t>
      </w:r>
      <w:r w:rsidR="002364CF" w:rsidRPr="00772A58">
        <w:rPr>
          <w:rFonts w:ascii="Arial" w:hAnsi="Arial" w:cs="Arial"/>
        </w:rPr>
        <w:t xml:space="preserve">ункту </w:t>
      </w:r>
      <w:r w:rsidR="00ED1AE2" w:rsidRPr="00772A58">
        <w:rPr>
          <w:rFonts w:ascii="Arial" w:hAnsi="Arial" w:cs="Arial"/>
        </w:rPr>
        <w:t xml:space="preserve">1 </w:t>
      </w:r>
      <w:r w:rsidR="002364CF" w:rsidRPr="00772A58">
        <w:rPr>
          <w:rFonts w:ascii="Arial" w:hAnsi="Arial" w:cs="Arial"/>
        </w:rPr>
        <w:t>П</w:t>
      </w:r>
      <w:r w:rsidR="00ED1AE2" w:rsidRPr="00772A58">
        <w:rPr>
          <w:rFonts w:ascii="Arial" w:hAnsi="Arial" w:cs="Arial"/>
        </w:rPr>
        <w:t xml:space="preserve">риложения № 1 </w:t>
      </w:r>
      <w:r w:rsidR="002364CF" w:rsidRPr="00772A58">
        <w:rPr>
          <w:rFonts w:ascii="Arial" w:hAnsi="Arial" w:cs="Arial"/>
        </w:rPr>
        <w:t>к</w:t>
      </w:r>
      <w:r w:rsidR="00594234" w:rsidRPr="00772A58">
        <w:rPr>
          <w:rFonts w:ascii="Arial" w:hAnsi="Arial" w:cs="Arial"/>
        </w:rPr>
        <w:t xml:space="preserve"> настоящему Договору</w:t>
      </w:r>
      <w:r w:rsidR="00ED1AE2" w:rsidRPr="00772A58">
        <w:rPr>
          <w:rFonts w:ascii="Arial" w:hAnsi="Arial" w:cs="Arial"/>
        </w:rPr>
        <w:t xml:space="preserve"> налогом на добавленную стоимость не облагаются, т.к. Исполнитель применяет упрощенную систему налогообложения и не является плательщиком НДС согласно п.2 ст.346.11 НК РФ</w:t>
      </w:r>
      <w:r w:rsidRPr="00772A58">
        <w:rPr>
          <w:rFonts w:ascii="Arial" w:hAnsi="Arial" w:cs="Arial"/>
        </w:rPr>
        <w:t>.</w:t>
      </w:r>
      <w:r w:rsidR="007F2407" w:rsidRPr="00772A58">
        <w:rPr>
          <w:rFonts w:ascii="Arial" w:hAnsi="Arial" w:cs="Arial"/>
        </w:rPr>
        <w:t xml:space="preserve"> </w:t>
      </w:r>
    </w:p>
    <w:p w:rsidR="00FC6152" w:rsidRPr="00772A58" w:rsidRDefault="007F2407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Исполнитель вправе изменять тарифы на Услуги, указанные в Приложении №1, уведомив об этом Заказчика не позднее, чем за 7 (семь) дней до даты введения их в действие. Если в течение этого срока Заказчик не известит Исполнителя </w:t>
      </w:r>
      <w:r w:rsidRPr="00772A58">
        <w:rPr>
          <w:rFonts w:ascii="Arial" w:hAnsi="Arial" w:cs="Arial"/>
        </w:rPr>
        <w:lastRenderedPageBreak/>
        <w:t xml:space="preserve">о своем несогласии с новыми тарифами, они считаются утвержденными. В случае несогласия Заказчика с новыми тарифами Договор расторгается в порядке, предусмотренном п. </w:t>
      </w:r>
      <w:r w:rsidR="008E003B" w:rsidRPr="00772A58">
        <w:rPr>
          <w:rFonts w:ascii="Arial" w:hAnsi="Arial" w:cs="Arial"/>
        </w:rPr>
        <w:t>6</w:t>
      </w:r>
      <w:r w:rsidRPr="00772A58">
        <w:rPr>
          <w:rFonts w:ascii="Arial" w:hAnsi="Arial" w:cs="Arial"/>
        </w:rPr>
        <w:t>.</w:t>
      </w:r>
      <w:r w:rsidR="00C02C14" w:rsidRPr="00772A58">
        <w:rPr>
          <w:rFonts w:ascii="Arial" w:hAnsi="Arial" w:cs="Arial"/>
        </w:rPr>
        <w:t>2</w:t>
      </w:r>
      <w:r w:rsidRPr="00772A58">
        <w:rPr>
          <w:rFonts w:ascii="Arial" w:hAnsi="Arial" w:cs="Arial"/>
        </w:rPr>
        <w:t xml:space="preserve"> настоящего Договора.</w:t>
      </w:r>
    </w:p>
    <w:p w:rsidR="002E7400" w:rsidRPr="00772A58" w:rsidRDefault="002E7400" w:rsidP="00E64C33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Стоимость услуг сторонних организаций, привлеченных Исполнителем для исполнения предмета настоящего Договора</w:t>
      </w:r>
      <w:r w:rsidR="00F115E3" w:rsidRPr="00772A58">
        <w:rPr>
          <w:rFonts w:ascii="Arial" w:eastAsiaTheme="minorHAnsi" w:hAnsi="Arial" w:cs="Arial"/>
          <w:lang w:eastAsia="en-US"/>
        </w:rPr>
        <w:t xml:space="preserve"> (п. 2.2.2. Договора)</w:t>
      </w:r>
      <w:r w:rsidRPr="00772A58">
        <w:rPr>
          <w:rFonts w:ascii="Arial" w:eastAsiaTheme="minorHAnsi" w:hAnsi="Arial" w:cs="Arial"/>
          <w:lang w:eastAsia="en-US"/>
        </w:rPr>
        <w:t>, не включается в стоимость услуг Исполнителя и подлежит возмещению Заказчиком на основании предоставляемых Исполнителем</w:t>
      </w:r>
      <w:r w:rsidR="00B80B29" w:rsidRPr="00772A58">
        <w:rPr>
          <w:rFonts w:ascii="Arial" w:eastAsiaTheme="minorHAnsi" w:hAnsi="Arial" w:cs="Arial"/>
          <w:lang w:eastAsia="en-US"/>
        </w:rPr>
        <w:t xml:space="preserve"> документов</w:t>
      </w:r>
      <w:r w:rsidRPr="00772A58">
        <w:rPr>
          <w:rFonts w:ascii="Arial" w:eastAsiaTheme="minorHAnsi" w:hAnsi="Arial" w:cs="Arial"/>
          <w:lang w:eastAsia="en-US"/>
        </w:rPr>
        <w:t>, отражающих стоимость услуг сторонних организаций с приложением документов, подтверждающих понесенные Исполнителем расходы.</w:t>
      </w:r>
    </w:p>
    <w:p w:rsidR="00B80B29" w:rsidRPr="00772A58" w:rsidRDefault="00B80B29" w:rsidP="00E64C33">
      <w:pPr>
        <w:pStyle w:val="1"/>
        <w:tabs>
          <w:tab w:val="left" w:pos="426"/>
        </w:tabs>
        <w:suppressAutoHyphens/>
        <w:spacing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На понесенные расходы Исполнитель предоставляет отчеты комитента, счета-фактуры (при наличии входящих счетов-фактур), а также копии первичных документов (</w:t>
      </w:r>
      <w:r w:rsidR="00593D81" w:rsidRPr="00772A58">
        <w:rPr>
          <w:rFonts w:ascii="Arial" w:eastAsiaTheme="minorHAnsi" w:hAnsi="Arial" w:cs="Arial"/>
          <w:lang w:eastAsia="en-US"/>
        </w:rPr>
        <w:t xml:space="preserve">договоров, </w:t>
      </w:r>
      <w:r w:rsidRPr="00772A58">
        <w:rPr>
          <w:rFonts w:ascii="Arial" w:eastAsiaTheme="minorHAnsi" w:hAnsi="Arial" w:cs="Arial"/>
          <w:lang w:eastAsia="en-US"/>
        </w:rPr>
        <w:t>актов, счетов, счетов-фактур)</w:t>
      </w:r>
      <w:r w:rsidR="006778B7" w:rsidRPr="00772A58">
        <w:rPr>
          <w:rFonts w:ascii="Arial" w:eastAsiaTheme="minorHAnsi" w:hAnsi="Arial" w:cs="Arial"/>
          <w:lang w:eastAsia="en-US"/>
        </w:rPr>
        <w:t>.</w:t>
      </w:r>
    </w:p>
    <w:p w:rsidR="00351C7B" w:rsidRPr="00772A58" w:rsidRDefault="00351C7B" w:rsidP="00E64C33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Основанием для расчетов по Договору является выставленный счет. Счет направляется в адрес Заказчика посредством почты, электронной почты и/или факс</w:t>
      </w:r>
      <w:r w:rsidR="0038475B" w:rsidRPr="00772A58">
        <w:rPr>
          <w:rFonts w:ascii="Arial" w:hAnsi="Arial" w:cs="Arial"/>
        </w:rPr>
        <w:t>а</w:t>
      </w:r>
      <w:r w:rsidRPr="00772A58">
        <w:rPr>
          <w:rFonts w:ascii="Arial" w:hAnsi="Arial" w:cs="Arial"/>
        </w:rPr>
        <w:t xml:space="preserve">. </w:t>
      </w:r>
    </w:p>
    <w:p w:rsidR="009529DD" w:rsidRPr="00772A58" w:rsidRDefault="00351C7B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Оплата услуг Исполнителя </w:t>
      </w:r>
      <w:r w:rsidR="009529DD" w:rsidRPr="00772A58">
        <w:rPr>
          <w:rFonts w:ascii="Arial" w:hAnsi="Arial" w:cs="Arial"/>
        </w:rPr>
        <w:t>(пункт 1 Приложения № 1 к настоящему Договору) производится Заказчиком в порядке 100% предоплаты в течение 3 (трех) дней с момента получения соответствующего счета Исполнителя.</w:t>
      </w:r>
    </w:p>
    <w:p w:rsidR="009529DD" w:rsidRPr="00772A58" w:rsidRDefault="009529DD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Оплата </w:t>
      </w:r>
      <w:r w:rsidR="005B61D9" w:rsidRPr="00772A58">
        <w:rPr>
          <w:rFonts w:ascii="Arial" w:hAnsi="Arial" w:cs="Arial"/>
        </w:rPr>
        <w:t xml:space="preserve">прочих </w:t>
      </w:r>
      <w:r w:rsidRPr="00772A58">
        <w:rPr>
          <w:rFonts w:ascii="Arial" w:hAnsi="Arial" w:cs="Arial"/>
        </w:rPr>
        <w:t>услуг Исполнителя и в</w:t>
      </w:r>
      <w:r w:rsidR="00351C7B" w:rsidRPr="00772A58">
        <w:rPr>
          <w:rFonts w:ascii="Arial" w:hAnsi="Arial" w:cs="Arial"/>
        </w:rPr>
        <w:t xml:space="preserve">озмещение понесенных Исполнителем </w:t>
      </w:r>
      <w:r w:rsidR="00593D81" w:rsidRPr="00772A58">
        <w:rPr>
          <w:rFonts w:ascii="Arial" w:hAnsi="Arial" w:cs="Arial"/>
        </w:rPr>
        <w:t xml:space="preserve">согласованных с Заказчиком </w:t>
      </w:r>
      <w:r w:rsidR="00351C7B" w:rsidRPr="00772A58">
        <w:rPr>
          <w:rFonts w:ascii="Arial" w:hAnsi="Arial" w:cs="Arial"/>
        </w:rPr>
        <w:t>расходов</w:t>
      </w:r>
      <w:r w:rsidRPr="00772A58">
        <w:rPr>
          <w:rFonts w:ascii="Arial" w:hAnsi="Arial" w:cs="Arial"/>
        </w:rPr>
        <w:t xml:space="preserve"> (</w:t>
      </w:r>
      <w:r w:rsidR="000E0A1D" w:rsidRPr="00772A58">
        <w:rPr>
          <w:rFonts w:ascii="Arial" w:hAnsi="Arial" w:cs="Arial"/>
        </w:rPr>
        <w:t xml:space="preserve">пункт </w:t>
      </w:r>
      <w:r w:rsidR="00593D81" w:rsidRPr="00772A58">
        <w:rPr>
          <w:rFonts w:ascii="Arial" w:hAnsi="Arial" w:cs="Arial"/>
        </w:rPr>
        <w:t>2.3.3</w:t>
      </w:r>
      <w:r w:rsidR="000E0A1D" w:rsidRPr="00772A58">
        <w:rPr>
          <w:rFonts w:ascii="Arial" w:hAnsi="Arial" w:cs="Arial"/>
        </w:rPr>
        <w:t xml:space="preserve"> настоящего Договора</w:t>
      </w:r>
      <w:r w:rsidRPr="00772A58">
        <w:rPr>
          <w:rFonts w:ascii="Arial" w:hAnsi="Arial" w:cs="Arial"/>
        </w:rPr>
        <w:t>)</w:t>
      </w:r>
      <w:r w:rsidR="00351C7B" w:rsidRPr="00772A58">
        <w:rPr>
          <w:rFonts w:ascii="Arial" w:hAnsi="Arial" w:cs="Arial"/>
        </w:rPr>
        <w:t xml:space="preserve"> производится Заказчиком в течение 5 (Пяти) банковских дней с даты </w:t>
      </w:r>
      <w:r w:rsidR="00351C7B" w:rsidRPr="00772A58">
        <w:rPr>
          <w:rFonts w:ascii="Arial" w:hAnsi="Arial" w:cs="Arial"/>
        </w:rPr>
        <w:lastRenderedPageBreak/>
        <w:t>выставления Исполнителем</w:t>
      </w:r>
      <w:r w:rsidRPr="00772A58">
        <w:rPr>
          <w:rFonts w:ascii="Arial" w:hAnsi="Arial" w:cs="Arial"/>
        </w:rPr>
        <w:t xml:space="preserve"> соответствующего счета.</w:t>
      </w:r>
    </w:p>
    <w:p w:rsidR="00756020" w:rsidRPr="00772A58" w:rsidRDefault="00157CBE" w:rsidP="007D3C37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Если стоимость транспортно-экспедиционных услуг установлена в у.е. (</w:t>
      </w:r>
      <w:r w:rsidR="00593D81" w:rsidRPr="00772A58">
        <w:rPr>
          <w:rFonts w:ascii="Arial" w:hAnsi="Arial" w:cs="Arial"/>
        </w:rPr>
        <w:t xml:space="preserve">приравненных к курсу </w:t>
      </w:r>
      <w:r w:rsidRPr="00772A58">
        <w:rPr>
          <w:rFonts w:ascii="Arial" w:hAnsi="Arial" w:cs="Arial"/>
        </w:rPr>
        <w:t>доллара США, евро или иной иностранной валют</w:t>
      </w:r>
      <w:r w:rsidR="00593D81" w:rsidRPr="00772A58">
        <w:rPr>
          <w:rFonts w:ascii="Arial" w:hAnsi="Arial" w:cs="Arial"/>
        </w:rPr>
        <w:t>ы</w:t>
      </w:r>
      <w:r w:rsidRPr="00772A58">
        <w:rPr>
          <w:rFonts w:ascii="Arial" w:hAnsi="Arial" w:cs="Arial"/>
        </w:rPr>
        <w:t>), оплата производится Заказчиком в Российских рублях по курсу Центрального банка РФ на день составления акта выполненных работ</w:t>
      </w:r>
      <w:r w:rsidR="00756020" w:rsidRPr="00772A58">
        <w:rPr>
          <w:rFonts w:ascii="Arial" w:hAnsi="Arial" w:cs="Arial"/>
        </w:rPr>
        <w:t>.</w:t>
      </w:r>
    </w:p>
    <w:p w:rsidR="007D3C37" w:rsidRPr="00772A58" w:rsidRDefault="007D3C37" w:rsidP="007D3C37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При возмещении расходов по страхованию Заказчик оплачивает счета, выставленные в у.е. по курсу ЦБ на день оформления страхового полиса.</w:t>
      </w:r>
    </w:p>
    <w:p w:rsidR="00351C7B" w:rsidRPr="00772A58" w:rsidRDefault="009529DD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Все расчеты по настоящему Договору производятся </w:t>
      </w:r>
      <w:r w:rsidR="00351C7B" w:rsidRPr="00772A58">
        <w:rPr>
          <w:rFonts w:ascii="Arial" w:hAnsi="Arial" w:cs="Arial"/>
        </w:rPr>
        <w:t>путем безналичного банковского перевода денежных средств на расчетный счет Исполнителя. Обязанность по оплате считается исполненной с момента поступления денежных средств на расчетный счет Исполнителя.</w:t>
      </w:r>
    </w:p>
    <w:p w:rsidR="000A2E08" w:rsidRPr="00772A58" w:rsidRDefault="000A2E0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Оплата услуг производится в валюте Российской Федерации.</w:t>
      </w:r>
    </w:p>
    <w:p w:rsidR="00163A10" w:rsidRPr="00772A58" w:rsidRDefault="00163A10" w:rsidP="00163A10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Исполнитель в срок не позднее 5 (пяти) рабочих дней с даты оказания услуг, оформляет исполнение обязательств по Договору Актом об оказанных услугах/Отчетом комитента (далее – «Акт/Отчет»), закрепляющим перечень оказанных услуг и их общую стоимость и направляет 2 (два) подписанных экземпляра Заказчику, а также счет на оплату. В течение 3 (трех) рабочих дней с момента получения Акта/Отчета, направленного Исполнителем, Заказчик рассматривает и подписывает оба экземпляра данного Акта/Отчета и направляет один экземпляр Исполнителю, либо предоставляет мотивированные возражения по Акту/Отчету. Услуги </w:t>
      </w:r>
      <w:r w:rsidRPr="00772A58">
        <w:rPr>
          <w:rFonts w:ascii="Arial" w:hAnsi="Arial" w:cs="Arial"/>
        </w:rPr>
        <w:lastRenderedPageBreak/>
        <w:t xml:space="preserve">считаются оказанными с момента подписания </w:t>
      </w:r>
      <w:r w:rsidR="00593D81" w:rsidRPr="00772A58">
        <w:rPr>
          <w:rFonts w:ascii="Arial" w:hAnsi="Arial" w:cs="Arial"/>
        </w:rPr>
        <w:t xml:space="preserve">согласованного </w:t>
      </w:r>
      <w:r w:rsidRPr="00772A58">
        <w:rPr>
          <w:rFonts w:ascii="Arial" w:hAnsi="Arial" w:cs="Arial"/>
        </w:rPr>
        <w:t xml:space="preserve">Сторонами Акта/Отчета. </w:t>
      </w:r>
    </w:p>
    <w:p w:rsidR="00163A10" w:rsidRPr="00772A58" w:rsidRDefault="00163A10" w:rsidP="00163A10">
      <w:pPr>
        <w:pStyle w:val="1"/>
        <w:tabs>
          <w:tab w:val="left" w:pos="426"/>
        </w:tabs>
        <w:suppressAutoHyphens/>
        <w:spacing w:line="240" w:lineRule="auto"/>
        <w:ind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уклонения или немотивированного отказа Заказчика от подписания в течение 3 (трех) рабочих дней с момента окончания срока, установленного для рассмотрения и подписания Акта/Отчета, Исполнитель вправе считать оказанные услуги принятыми Заказчиком без претензий и подлежащими оплате Заказчиком.</w:t>
      </w:r>
    </w:p>
    <w:p w:rsidR="00E03A23" w:rsidRPr="00772A58" w:rsidRDefault="00E03A23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hAnsi="Arial" w:cs="Arial"/>
          <w:bCs/>
        </w:rPr>
        <w:t>Стороны пришли к соглашению о том, что в случае, если настоящим Договором и/или приложениями к нему предусмотрена предоплата, отсрочка либо рассрочка платежа, указанный порядок не будет являться коммерческим кредитом</w:t>
      </w:r>
      <w:r w:rsidR="0037511A" w:rsidRPr="00772A58">
        <w:rPr>
          <w:rFonts w:ascii="Arial" w:hAnsi="Arial" w:cs="Arial"/>
          <w:bCs/>
        </w:rPr>
        <w:t xml:space="preserve">, </w:t>
      </w:r>
      <w:r w:rsidRPr="00772A58">
        <w:rPr>
          <w:rFonts w:ascii="Arial" w:hAnsi="Arial" w:cs="Arial"/>
          <w:bCs/>
        </w:rPr>
        <w:t>Положения п. 1 ст. 317.1 Гражданского кодекса РФ к отношениям Сторон не применяются</w:t>
      </w:r>
      <w:r w:rsidR="002A7A97" w:rsidRPr="00772A58">
        <w:rPr>
          <w:rFonts w:ascii="Arial" w:hAnsi="Arial" w:cs="Arial"/>
          <w:bCs/>
        </w:rPr>
        <w:t>.</w:t>
      </w:r>
    </w:p>
    <w:p w:rsidR="000A2E08" w:rsidRPr="00772A58" w:rsidRDefault="000A2E08" w:rsidP="00E64C33">
      <w:pPr>
        <w:pStyle w:val="1"/>
        <w:suppressAutoHyphens/>
        <w:spacing w:line="240" w:lineRule="auto"/>
        <w:ind w:firstLine="0"/>
        <w:jc w:val="both"/>
        <w:rPr>
          <w:rFonts w:ascii="Arial" w:hAnsi="Arial" w:cs="Arial"/>
        </w:rPr>
      </w:pPr>
    </w:p>
    <w:p w:rsidR="009A7C28" w:rsidRPr="00772A58" w:rsidRDefault="00617AD5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ОТВЕТСТВЕННОСТЬ СТОРОН И РАССМОТРЕНИЕ СПОРОВ</w:t>
      </w:r>
    </w:p>
    <w:p w:rsidR="00617AD5" w:rsidRPr="00772A58" w:rsidRDefault="00617AD5" w:rsidP="00E64C33">
      <w:pPr>
        <w:suppressAutoHyphens/>
        <w:rPr>
          <w:rFonts w:ascii="Arial" w:hAnsi="Arial" w:cs="Arial"/>
          <w:b/>
        </w:rPr>
      </w:pP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 xml:space="preserve">В случае несвоевременной оплаты </w:t>
      </w:r>
      <w:r w:rsidR="003220A1" w:rsidRPr="00772A58">
        <w:rPr>
          <w:rFonts w:ascii="Arial" w:eastAsiaTheme="minorHAnsi" w:hAnsi="Arial" w:cs="Arial"/>
          <w:lang w:eastAsia="en-US"/>
        </w:rPr>
        <w:t>у</w:t>
      </w:r>
      <w:r w:rsidRPr="00772A58">
        <w:rPr>
          <w:rFonts w:ascii="Arial" w:eastAsiaTheme="minorHAnsi" w:hAnsi="Arial" w:cs="Arial"/>
          <w:lang w:eastAsia="en-US"/>
        </w:rPr>
        <w:t>слуг</w:t>
      </w:r>
      <w:r w:rsidR="003220A1" w:rsidRPr="00772A58">
        <w:rPr>
          <w:rFonts w:ascii="Arial" w:eastAsiaTheme="minorHAnsi" w:hAnsi="Arial" w:cs="Arial"/>
          <w:lang w:eastAsia="en-US"/>
        </w:rPr>
        <w:t xml:space="preserve"> и </w:t>
      </w:r>
      <w:r w:rsidR="00593D81" w:rsidRPr="00772A58">
        <w:rPr>
          <w:rFonts w:ascii="Arial" w:eastAsiaTheme="minorHAnsi" w:hAnsi="Arial" w:cs="Arial"/>
          <w:lang w:eastAsia="en-US"/>
        </w:rPr>
        <w:t xml:space="preserve">возмещения </w:t>
      </w:r>
      <w:r w:rsidR="003220A1" w:rsidRPr="00772A58">
        <w:rPr>
          <w:rFonts w:ascii="Arial" w:eastAsiaTheme="minorHAnsi" w:hAnsi="Arial" w:cs="Arial"/>
          <w:lang w:eastAsia="en-US"/>
        </w:rPr>
        <w:t>затрат</w:t>
      </w:r>
      <w:r w:rsidRPr="00772A58">
        <w:rPr>
          <w:rFonts w:ascii="Arial" w:eastAsiaTheme="minorHAnsi" w:hAnsi="Arial" w:cs="Arial"/>
          <w:lang w:eastAsia="en-US"/>
        </w:rPr>
        <w:t xml:space="preserve"> Исполнителя</w:t>
      </w:r>
      <w:r w:rsidR="00593D81" w:rsidRPr="00772A58">
        <w:rPr>
          <w:rFonts w:ascii="Arial" w:eastAsiaTheme="minorHAnsi" w:hAnsi="Arial" w:cs="Arial"/>
          <w:lang w:eastAsia="en-US"/>
        </w:rPr>
        <w:t>, предусмотренных пункта</w:t>
      </w:r>
      <w:r w:rsidR="003220A1" w:rsidRPr="00772A58">
        <w:rPr>
          <w:rFonts w:ascii="Arial" w:eastAsiaTheme="minorHAnsi" w:hAnsi="Arial" w:cs="Arial"/>
          <w:lang w:eastAsia="en-US"/>
        </w:rPr>
        <w:t>м</w:t>
      </w:r>
      <w:r w:rsidR="00593D81" w:rsidRPr="00772A58">
        <w:rPr>
          <w:rFonts w:ascii="Arial" w:eastAsiaTheme="minorHAnsi" w:hAnsi="Arial" w:cs="Arial"/>
          <w:lang w:eastAsia="en-US"/>
        </w:rPr>
        <w:t>и</w:t>
      </w:r>
      <w:r w:rsidR="003220A1" w:rsidRPr="00772A58">
        <w:rPr>
          <w:rFonts w:ascii="Arial" w:eastAsiaTheme="minorHAnsi" w:hAnsi="Arial" w:cs="Arial"/>
          <w:lang w:eastAsia="en-US"/>
        </w:rPr>
        <w:t xml:space="preserve"> </w:t>
      </w:r>
      <w:r w:rsidR="00593D81" w:rsidRPr="00772A58">
        <w:rPr>
          <w:rFonts w:ascii="Arial" w:eastAsiaTheme="minorHAnsi" w:hAnsi="Arial" w:cs="Arial"/>
          <w:lang w:eastAsia="en-US"/>
        </w:rPr>
        <w:t>2.2.3, 4.7</w:t>
      </w:r>
      <w:r w:rsidR="003220A1" w:rsidRPr="00772A58">
        <w:rPr>
          <w:rFonts w:ascii="Arial" w:eastAsiaTheme="minorHAnsi" w:hAnsi="Arial" w:cs="Arial"/>
          <w:lang w:eastAsia="en-US"/>
        </w:rPr>
        <w:t xml:space="preserve"> настоящего Договора, </w:t>
      </w:r>
      <w:r w:rsidRPr="00772A58">
        <w:rPr>
          <w:rFonts w:ascii="Arial" w:eastAsiaTheme="minorHAnsi" w:hAnsi="Arial" w:cs="Arial"/>
          <w:lang w:eastAsia="en-US"/>
        </w:rPr>
        <w:t>Заказчик уплачивает пени в размере 0,3 (ноль целых три десятых) %</w:t>
      </w:r>
      <w:r w:rsidR="003220A1" w:rsidRPr="00772A58">
        <w:rPr>
          <w:rFonts w:ascii="Arial" w:eastAsiaTheme="minorHAnsi" w:hAnsi="Arial" w:cs="Arial"/>
          <w:lang w:eastAsia="en-US"/>
        </w:rPr>
        <w:t xml:space="preserve"> от суммы задолженности</w:t>
      </w:r>
      <w:r w:rsidRPr="00772A58">
        <w:rPr>
          <w:rFonts w:ascii="Arial" w:eastAsiaTheme="minorHAnsi" w:hAnsi="Arial" w:cs="Arial"/>
          <w:lang w:eastAsia="en-US"/>
        </w:rPr>
        <w:t xml:space="preserve"> </w:t>
      </w:r>
      <w:r w:rsidR="003220A1" w:rsidRPr="00772A58">
        <w:rPr>
          <w:rFonts w:ascii="Arial" w:eastAsiaTheme="minorHAnsi" w:hAnsi="Arial" w:cs="Arial"/>
          <w:lang w:eastAsia="en-US"/>
        </w:rPr>
        <w:t>за каждый день просрочки оплаты, если период просрочки не превышает</w:t>
      </w:r>
      <w:r w:rsidR="00571ED4" w:rsidRPr="00772A58">
        <w:rPr>
          <w:rFonts w:ascii="Arial" w:eastAsiaTheme="minorHAnsi" w:hAnsi="Arial" w:cs="Arial"/>
          <w:lang w:eastAsia="en-US"/>
        </w:rPr>
        <w:t xml:space="preserve"> 10 календарных дней, </w:t>
      </w:r>
      <w:r w:rsidR="003220A1" w:rsidRPr="00772A58">
        <w:rPr>
          <w:rFonts w:ascii="Arial" w:eastAsiaTheme="minorHAnsi" w:hAnsi="Arial" w:cs="Arial"/>
          <w:lang w:eastAsia="en-US"/>
        </w:rPr>
        <w:t xml:space="preserve">и </w:t>
      </w:r>
      <w:r w:rsidR="00571ED4" w:rsidRPr="00772A58">
        <w:rPr>
          <w:rFonts w:ascii="Arial" w:eastAsiaTheme="minorHAnsi" w:hAnsi="Arial" w:cs="Arial"/>
          <w:lang w:eastAsia="en-US"/>
        </w:rPr>
        <w:t>далее 0,5 (ноль целых пять десятых) % в день</w:t>
      </w:r>
      <w:r w:rsidR="003220A1" w:rsidRPr="00772A58">
        <w:rPr>
          <w:rFonts w:ascii="Arial" w:eastAsiaTheme="minorHAnsi" w:hAnsi="Arial" w:cs="Arial"/>
          <w:lang w:eastAsia="en-US"/>
        </w:rPr>
        <w:t xml:space="preserve"> от суммы задолженности за каждый день просрочки оплаты</w:t>
      </w:r>
      <w:r w:rsidRPr="00772A58">
        <w:rPr>
          <w:rFonts w:ascii="Arial" w:eastAsiaTheme="minorHAnsi" w:hAnsi="Arial" w:cs="Arial"/>
          <w:lang w:eastAsia="en-US"/>
        </w:rPr>
        <w:t>.</w:t>
      </w:r>
      <w:r w:rsidR="002A7A97" w:rsidRPr="00772A58">
        <w:rPr>
          <w:rFonts w:ascii="Arial" w:eastAsiaTheme="minorHAnsi" w:hAnsi="Arial" w:cs="Arial"/>
          <w:lang w:eastAsia="en-US"/>
        </w:rPr>
        <w:t xml:space="preserve"> При согласовании размера штрафных санкций Заказчик подтверждает, что в случае просрочки </w:t>
      </w:r>
      <w:r w:rsidR="004949B1" w:rsidRPr="00772A58">
        <w:rPr>
          <w:rFonts w:ascii="Arial" w:eastAsiaTheme="minorHAnsi" w:hAnsi="Arial" w:cs="Arial"/>
          <w:lang w:eastAsia="en-US"/>
        </w:rPr>
        <w:lastRenderedPageBreak/>
        <w:t xml:space="preserve">платежа </w:t>
      </w:r>
      <w:r w:rsidR="002A7A97" w:rsidRPr="00772A58">
        <w:rPr>
          <w:rFonts w:ascii="Arial" w:eastAsiaTheme="minorHAnsi" w:hAnsi="Arial" w:cs="Arial"/>
          <w:lang w:eastAsia="en-US"/>
        </w:rPr>
        <w:t xml:space="preserve">указанный размер пени (неустойки) </w:t>
      </w:r>
      <w:r w:rsidR="004949B1" w:rsidRPr="00772A58">
        <w:rPr>
          <w:rFonts w:ascii="Arial" w:eastAsiaTheme="minorHAnsi" w:hAnsi="Arial" w:cs="Arial"/>
          <w:lang w:eastAsia="en-US"/>
        </w:rPr>
        <w:t>будет являться соразмерным нарушенному обязательству, и соответствует критериям разумности и обоснованности.</w:t>
      </w:r>
      <w:r w:rsidR="00571ED4" w:rsidRPr="00772A58">
        <w:rPr>
          <w:rFonts w:ascii="Arial" w:eastAsiaTheme="minorHAnsi" w:hAnsi="Arial" w:cs="Arial"/>
          <w:lang w:eastAsia="en-US"/>
        </w:rPr>
        <w:t xml:space="preserve">  Стороны договорились, что ими не будут применяться положения ст.317.1 ГК РФ.</w:t>
      </w:r>
    </w:p>
    <w:p w:rsidR="002D617E" w:rsidRPr="00772A58" w:rsidRDefault="002D617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Исполнитель за неисполнение или ненадлежащее исполнение обязательств, предусмотренных Договором, несет ответственность перед Заказчиком в пределах стоимости оказанных Услуг, которые повлекли за собой причинение Заказчику убытков, и при наличии вины.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В случае просрочки/несвоевременного предоставления Заказчиком документов и информации Исполнитель не несет ответственности за соблюдение сроков исполнения Обязательств по настоящему Договору.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 xml:space="preserve">Все вопросы, связанные с исполнением настоящего Договора, Стороны решают путем переговоров. В случае не достижения соглашения путем переговоров все споры, связанные с настоящим Договором, подлежат рассмотрению в Арбитражном суде </w:t>
      </w:r>
      <w:r w:rsidR="00E03A23" w:rsidRPr="00772A58">
        <w:rPr>
          <w:rFonts w:ascii="Arial" w:eastAsiaTheme="minorHAnsi" w:hAnsi="Arial" w:cs="Arial"/>
          <w:lang w:eastAsia="en-US"/>
        </w:rPr>
        <w:t xml:space="preserve">города </w:t>
      </w:r>
      <w:r w:rsidRPr="00772A58">
        <w:rPr>
          <w:rFonts w:ascii="Arial" w:eastAsiaTheme="minorHAnsi" w:hAnsi="Arial" w:cs="Arial"/>
          <w:lang w:eastAsia="en-US"/>
        </w:rPr>
        <w:t xml:space="preserve">Санкт-Петербурга и Ленинградской области. </w:t>
      </w:r>
      <w:r w:rsidR="00DD2E94" w:rsidRPr="00772A58">
        <w:rPr>
          <w:rFonts w:ascii="Arial" w:eastAsiaTheme="minorHAnsi" w:hAnsi="Arial" w:cs="Arial"/>
          <w:lang w:eastAsia="en-US"/>
        </w:rPr>
        <w:t>Соблюдение претензионного порядка досудебного разрешения спора является обязательным. Срок ответа на претензию (исполнения заявленного тр</w:t>
      </w:r>
      <w:r w:rsidR="00593D81" w:rsidRPr="00772A58">
        <w:rPr>
          <w:rFonts w:ascii="Arial" w:eastAsiaTheme="minorHAnsi" w:hAnsi="Arial" w:cs="Arial"/>
          <w:lang w:eastAsia="en-US"/>
        </w:rPr>
        <w:t>ебования) – 10 календарных дней</w:t>
      </w:r>
      <w:r w:rsidR="00DD2E94" w:rsidRPr="00772A58">
        <w:rPr>
          <w:rFonts w:ascii="Arial" w:eastAsiaTheme="minorHAnsi" w:hAnsi="Arial" w:cs="Arial"/>
          <w:lang w:eastAsia="en-US"/>
        </w:rPr>
        <w:t xml:space="preserve"> с даты получения претензии (</w:t>
      </w:r>
      <w:r w:rsidR="00593D81" w:rsidRPr="00772A58">
        <w:rPr>
          <w:rFonts w:ascii="Arial" w:eastAsiaTheme="minorHAnsi" w:hAnsi="Arial" w:cs="Arial"/>
          <w:lang w:eastAsia="en-US"/>
        </w:rPr>
        <w:t xml:space="preserve">либо </w:t>
      </w:r>
      <w:r w:rsidR="00DD2E94" w:rsidRPr="00772A58">
        <w:rPr>
          <w:rFonts w:ascii="Arial" w:eastAsiaTheme="minorHAnsi" w:hAnsi="Arial" w:cs="Arial"/>
          <w:lang w:eastAsia="en-US"/>
        </w:rPr>
        <w:t xml:space="preserve">даты </w:t>
      </w:r>
      <w:r w:rsidR="00DD2E94" w:rsidRPr="00772A58">
        <w:rPr>
          <w:rFonts w:ascii="Arial" w:eastAsiaTheme="minorHAnsi" w:hAnsi="Arial" w:cs="Arial"/>
          <w:lang w:eastAsia="en-US"/>
        </w:rPr>
        <w:lastRenderedPageBreak/>
        <w:t>поступления претензии в адрес Стороны, уклонившейся от получения претензии</w:t>
      </w:r>
      <w:r w:rsidR="00593D81" w:rsidRPr="00772A58">
        <w:rPr>
          <w:rFonts w:ascii="Arial" w:eastAsiaTheme="minorHAnsi" w:hAnsi="Arial" w:cs="Arial"/>
          <w:lang w:eastAsia="en-US"/>
        </w:rPr>
        <w:t xml:space="preserve">, в соответствующее почтовое отделение связи по месту нахождения Стороны, либо дата попытки вручения </w:t>
      </w:r>
      <w:r w:rsidR="00772A58">
        <w:rPr>
          <w:rFonts w:ascii="Arial" w:eastAsiaTheme="minorHAnsi" w:hAnsi="Arial" w:cs="Arial"/>
          <w:lang w:eastAsia="en-US"/>
        </w:rPr>
        <w:t xml:space="preserve">претензии уклоняющейся Стороне </w:t>
      </w:r>
      <w:r w:rsidR="00593D81" w:rsidRPr="00772A58">
        <w:rPr>
          <w:rFonts w:ascii="Arial" w:eastAsiaTheme="minorHAnsi" w:hAnsi="Arial" w:cs="Arial"/>
          <w:lang w:eastAsia="en-US"/>
        </w:rPr>
        <w:t>силами специализированной курьерской/почтовой службы; либо дата отправки претензии по адресу электронной почты соответствующей Стороны</w:t>
      </w:r>
      <w:r w:rsidR="00DD2E94" w:rsidRPr="00772A58">
        <w:rPr>
          <w:rFonts w:ascii="Arial" w:eastAsiaTheme="minorHAnsi" w:hAnsi="Arial" w:cs="Arial"/>
          <w:lang w:eastAsia="en-US"/>
        </w:rPr>
        <w:t xml:space="preserve">). </w:t>
      </w:r>
    </w:p>
    <w:p w:rsidR="001D1E81" w:rsidRPr="00772A58" w:rsidRDefault="001D1E81" w:rsidP="0017150A">
      <w:pPr>
        <w:suppressAutoHyphens/>
        <w:rPr>
          <w:rFonts w:ascii="Arial" w:hAnsi="Arial" w:cs="Arial"/>
          <w:b/>
        </w:rPr>
      </w:pPr>
    </w:p>
    <w:p w:rsidR="009A7C28" w:rsidRPr="00772A58" w:rsidRDefault="009A7C28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ОБСТОЯТЕЛЬСТВА НЕПРЕОДОЛИМОЙ СИЛЫ</w:t>
      </w:r>
    </w:p>
    <w:p w:rsidR="009A7C28" w:rsidRPr="00772A58" w:rsidRDefault="009A7C28" w:rsidP="00E64C33">
      <w:pPr>
        <w:suppressAutoHyphens/>
        <w:rPr>
          <w:rFonts w:ascii="Arial" w:hAnsi="Arial" w:cs="Arial"/>
          <w:b/>
        </w:rPr>
      </w:pP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препятствующих надлежащему исполнению Договора и происшедших после его подписания. Под обстоятельствами непреодолимой силы понимаются</w:t>
      </w:r>
      <w:r w:rsidR="005F4A08" w:rsidRPr="00772A58">
        <w:rPr>
          <w:rFonts w:ascii="Arial" w:hAnsi="Arial" w:cs="Arial"/>
        </w:rPr>
        <w:t>:</w:t>
      </w:r>
      <w:r w:rsidRPr="00772A58">
        <w:rPr>
          <w:rFonts w:ascii="Arial" w:hAnsi="Arial" w:cs="Arial"/>
        </w:rPr>
        <w:t xml:space="preserve"> война, гражданские волнения, забастовки, локауты, эпидемии, действия правительств и любое другое событие чрезвычайного характера, которое Стороны не могли предвидеть и предотвратить, прямо или косвенно задерживающее или препятствующее началу или продолжению исполнения Сторонами предусмотренных в Договоре обязательств.</w:t>
      </w:r>
    </w:p>
    <w:p w:rsidR="008E003B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Сторона, которая не сможет выполнить свои обязательства по причине обстоятельств непреодолимой силы, должна в письменной форме не позднее </w:t>
      </w:r>
      <w:r w:rsidR="00346755" w:rsidRPr="00772A58">
        <w:rPr>
          <w:rFonts w:ascii="Arial" w:hAnsi="Arial" w:cs="Arial"/>
        </w:rPr>
        <w:t xml:space="preserve">3 (трех) </w:t>
      </w:r>
      <w:r w:rsidRPr="00772A58">
        <w:rPr>
          <w:rFonts w:ascii="Arial" w:hAnsi="Arial" w:cs="Arial"/>
        </w:rPr>
        <w:t xml:space="preserve">дней со дня наступления указанных обстоятельств уведомить </w:t>
      </w:r>
      <w:r w:rsidRPr="00772A58">
        <w:rPr>
          <w:rFonts w:ascii="Arial" w:hAnsi="Arial" w:cs="Arial"/>
        </w:rPr>
        <w:lastRenderedPageBreak/>
        <w:t>противоположную Сторону об их наступлении, а впоследствии – об их прекращении</w:t>
      </w:r>
      <w:r w:rsidR="008E003B" w:rsidRPr="00772A58">
        <w:rPr>
          <w:rFonts w:ascii="Arial" w:hAnsi="Arial" w:cs="Arial"/>
        </w:rPr>
        <w:t>, любым доступным способом связи</w:t>
      </w:r>
      <w:r w:rsidRPr="00772A58">
        <w:rPr>
          <w:rFonts w:ascii="Arial" w:hAnsi="Arial" w:cs="Arial"/>
        </w:rPr>
        <w:t xml:space="preserve">. </w:t>
      </w:r>
      <w:r w:rsidR="008E003B" w:rsidRPr="00772A58">
        <w:rPr>
          <w:rFonts w:ascii="Arial" w:hAnsi="Arial" w:cs="Arial"/>
        </w:rPr>
        <w:t xml:space="preserve"> Не извещение другой Стороны о возникновении непреодолимых обстоятельств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настоящему Договору.</w:t>
      </w:r>
    </w:p>
    <w:p w:rsidR="008E003B" w:rsidRPr="00772A58" w:rsidRDefault="008E003B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В случае наступления обстоятельств, предусмотренных в п. </w:t>
      </w:r>
      <w:r w:rsidR="00593D81" w:rsidRPr="00772A58">
        <w:rPr>
          <w:rFonts w:ascii="Arial" w:hAnsi="Arial" w:cs="Arial"/>
        </w:rPr>
        <w:t>6</w:t>
      </w:r>
      <w:r w:rsidRPr="00772A58">
        <w:rPr>
          <w:rFonts w:ascii="Arial" w:hAnsi="Arial" w:cs="Arial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Если полное или частичное неисполнение обязательств продолжится более 3 (трех) месяцев, </w:t>
      </w:r>
      <w:r w:rsidR="008E003B" w:rsidRPr="00772A58">
        <w:rPr>
          <w:rFonts w:ascii="Arial" w:hAnsi="Arial" w:cs="Arial"/>
        </w:rPr>
        <w:t>каждая из Сторон будет иметь право отказаться от дальнейшего исполнения обязательств по настоящему Договору</w:t>
      </w:r>
      <w:r w:rsidR="00346755" w:rsidRPr="00772A58">
        <w:rPr>
          <w:rFonts w:ascii="Arial" w:hAnsi="Arial" w:cs="Arial"/>
        </w:rPr>
        <w:t>, за исключением обязательств по оплате фактически оказанных услуг.</w:t>
      </w:r>
    </w:p>
    <w:p w:rsidR="00031229" w:rsidRPr="00772A58" w:rsidRDefault="00031229" w:rsidP="00E64C33">
      <w:pPr>
        <w:suppressAutoHyphens/>
        <w:rPr>
          <w:rFonts w:ascii="Arial" w:hAnsi="Arial" w:cs="Arial"/>
          <w:b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ПРОЧИЕ УСЛОВИЯ</w:t>
      </w:r>
    </w:p>
    <w:p w:rsidR="00FC6152" w:rsidRPr="00772A58" w:rsidRDefault="00FC6152" w:rsidP="00E64C33">
      <w:pPr>
        <w:suppressAutoHyphens/>
        <w:jc w:val="center"/>
        <w:rPr>
          <w:rFonts w:ascii="Arial" w:hAnsi="Arial" w:cs="Arial"/>
          <w:b/>
        </w:rPr>
      </w:pP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Настоящий Договор вступает в силу с даты его подписания обеими Сторонами</w:t>
      </w:r>
      <w:r w:rsidR="006C6F6E" w:rsidRPr="00772A58">
        <w:rPr>
          <w:rFonts w:ascii="Arial" w:hAnsi="Arial" w:cs="Arial"/>
        </w:rPr>
        <w:t>, указанной на первой странице Договора</w:t>
      </w:r>
      <w:r w:rsidRPr="00772A58">
        <w:rPr>
          <w:rFonts w:ascii="Arial" w:hAnsi="Arial" w:cs="Arial"/>
        </w:rPr>
        <w:t xml:space="preserve"> и действует </w:t>
      </w:r>
      <w:r w:rsidR="00593D81" w:rsidRPr="00772A58">
        <w:rPr>
          <w:rFonts w:ascii="Arial" w:hAnsi="Arial" w:cs="Arial"/>
        </w:rPr>
        <w:t xml:space="preserve">в течении </w:t>
      </w:r>
      <w:r w:rsidR="00ED1ABE" w:rsidRPr="00772A58">
        <w:rPr>
          <w:rFonts w:ascii="Arial" w:hAnsi="Arial" w:cs="Arial"/>
        </w:rPr>
        <w:t>неопределенн</w:t>
      </w:r>
      <w:r w:rsidR="00593D81" w:rsidRPr="00772A58">
        <w:rPr>
          <w:rFonts w:ascii="Arial" w:hAnsi="Arial" w:cs="Arial"/>
        </w:rPr>
        <w:t>ого</w:t>
      </w:r>
      <w:r w:rsidR="00ED1ABE" w:rsidRPr="00772A58">
        <w:rPr>
          <w:rFonts w:ascii="Arial" w:hAnsi="Arial" w:cs="Arial"/>
        </w:rPr>
        <w:t xml:space="preserve"> срок</w:t>
      </w:r>
      <w:r w:rsidR="00593D81" w:rsidRPr="00772A58">
        <w:rPr>
          <w:rFonts w:ascii="Arial" w:hAnsi="Arial" w:cs="Arial"/>
        </w:rPr>
        <w:t>а</w:t>
      </w:r>
      <w:r w:rsidR="00ED1ABE" w:rsidRPr="00772A58">
        <w:rPr>
          <w:rFonts w:ascii="Arial" w:hAnsi="Arial" w:cs="Arial"/>
        </w:rPr>
        <w:t xml:space="preserve"> </w:t>
      </w:r>
      <w:r w:rsidRPr="00772A58">
        <w:rPr>
          <w:rFonts w:ascii="Arial" w:hAnsi="Arial" w:cs="Arial"/>
        </w:rPr>
        <w:t xml:space="preserve">до </w:t>
      </w:r>
      <w:r w:rsidR="00516085" w:rsidRPr="00772A58">
        <w:rPr>
          <w:rFonts w:ascii="Arial" w:hAnsi="Arial" w:cs="Arial"/>
        </w:rPr>
        <w:t xml:space="preserve">момента, пока одна из Сторон не заявит о намерении изменить или расторгнуть его </w:t>
      </w:r>
      <w:r w:rsidR="00593D81" w:rsidRPr="00772A58">
        <w:rPr>
          <w:rFonts w:ascii="Arial" w:hAnsi="Arial" w:cs="Arial"/>
        </w:rPr>
        <w:t xml:space="preserve">(отказаться от исполнения Договора) </w:t>
      </w:r>
      <w:r w:rsidR="00516085" w:rsidRPr="00772A58">
        <w:rPr>
          <w:rFonts w:ascii="Arial" w:hAnsi="Arial" w:cs="Arial"/>
        </w:rPr>
        <w:t xml:space="preserve">путем подачи письменного извещения не позднее 15 </w:t>
      </w:r>
      <w:r w:rsidR="006C6F6E" w:rsidRPr="00772A58">
        <w:rPr>
          <w:rFonts w:ascii="Arial" w:hAnsi="Arial" w:cs="Arial"/>
        </w:rPr>
        <w:t xml:space="preserve">(пятнадцати) </w:t>
      </w:r>
      <w:r w:rsidR="00516085" w:rsidRPr="00772A58">
        <w:rPr>
          <w:rFonts w:ascii="Arial" w:hAnsi="Arial" w:cs="Arial"/>
        </w:rPr>
        <w:t xml:space="preserve">дней до предполагаемой даты </w:t>
      </w:r>
      <w:r w:rsidR="00031229" w:rsidRPr="00772A58">
        <w:rPr>
          <w:rFonts w:ascii="Arial" w:hAnsi="Arial" w:cs="Arial"/>
        </w:rPr>
        <w:lastRenderedPageBreak/>
        <w:t>изменения/</w:t>
      </w:r>
      <w:r w:rsidR="00516085" w:rsidRPr="00772A58">
        <w:rPr>
          <w:rFonts w:ascii="Arial" w:hAnsi="Arial" w:cs="Arial"/>
        </w:rPr>
        <w:t>расторжения</w:t>
      </w:r>
      <w:r w:rsidR="00593D81" w:rsidRPr="00772A58">
        <w:rPr>
          <w:rFonts w:ascii="Arial" w:hAnsi="Arial" w:cs="Arial"/>
        </w:rPr>
        <w:t>/отказа</w:t>
      </w:r>
      <w:r w:rsidR="00516085" w:rsidRPr="00772A58">
        <w:rPr>
          <w:rFonts w:ascii="Arial" w:hAnsi="Arial" w:cs="Arial"/>
        </w:rPr>
        <w:t>.</w:t>
      </w:r>
    </w:p>
    <w:p w:rsidR="00ED1ABE" w:rsidRPr="00772A58" w:rsidRDefault="00ED1AB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Заказчик на основании </w:t>
      </w:r>
      <w:hyperlink r:id="rId8" w:history="1">
        <w:r w:rsidRPr="00772A58">
          <w:rPr>
            <w:rFonts w:ascii="Arial" w:hAnsi="Arial" w:cs="Arial"/>
          </w:rPr>
          <w:t>п. 1 ст. 782</w:t>
        </w:r>
      </w:hyperlink>
      <w:r w:rsidRPr="00772A58">
        <w:rPr>
          <w:rFonts w:ascii="Arial" w:hAnsi="Arial" w:cs="Arial"/>
        </w:rPr>
        <w:t xml:space="preserve"> ГК РФ вправе в одностороннем внесудебном порядке отказаться от исполнения Договора до </w:t>
      </w:r>
      <w:r w:rsidR="002711BC" w:rsidRPr="00772A58">
        <w:rPr>
          <w:rFonts w:ascii="Arial" w:hAnsi="Arial" w:cs="Arial"/>
        </w:rPr>
        <w:t>завершения оказания (принятия) У</w:t>
      </w:r>
      <w:r w:rsidRPr="00772A58">
        <w:rPr>
          <w:rFonts w:ascii="Arial" w:hAnsi="Arial" w:cs="Arial"/>
        </w:rPr>
        <w:t>слуг</w:t>
      </w:r>
      <w:r w:rsidR="00C02C14" w:rsidRPr="00772A58">
        <w:rPr>
          <w:rFonts w:ascii="Arial" w:hAnsi="Arial" w:cs="Arial"/>
        </w:rPr>
        <w:t xml:space="preserve"> путем направления письменного уведомления в срок не менее чем за 15 (пятнадцать) календарных дней до </w:t>
      </w:r>
      <w:r w:rsidR="0054713E" w:rsidRPr="00772A58">
        <w:rPr>
          <w:rFonts w:ascii="Arial" w:hAnsi="Arial" w:cs="Arial"/>
        </w:rPr>
        <w:t xml:space="preserve">предполагаемой </w:t>
      </w:r>
      <w:r w:rsidR="00C02C14" w:rsidRPr="00772A58">
        <w:rPr>
          <w:rFonts w:ascii="Arial" w:hAnsi="Arial" w:cs="Arial"/>
        </w:rPr>
        <w:t xml:space="preserve">даты </w:t>
      </w:r>
      <w:r w:rsidR="0054713E" w:rsidRPr="00772A58">
        <w:rPr>
          <w:rFonts w:ascii="Arial" w:hAnsi="Arial" w:cs="Arial"/>
        </w:rPr>
        <w:t>прекращения действия</w:t>
      </w:r>
      <w:r w:rsidR="00C02C14" w:rsidRPr="00772A58">
        <w:rPr>
          <w:rFonts w:ascii="Arial" w:hAnsi="Arial" w:cs="Arial"/>
        </w:rPr>
        <w:t xml:space="preserve"> Договора. </w:t>
      </w:r>
      <w:r w:rsidR="0054713E" w:rsidRPr="00772A58">
        <w:rPr>
          <w:rFonts w:ascii="Arial" w:hAnsi="Arial" w:cs="Arial"/>
        </w:rPr>
        <w:t>Исполнитель на основании п. 2 ст. 782 ГК РФ вправе отказаться от исполнения своих обязательств по Договору при условии полного возмещения Заказчику убытков.</w:t>
      </w:r>
    </w:p>
    <w:p w:rsidR="00ED1ABE" w:rsidRPr="00772A58" w:rsidRDefault="00ED1AB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отказа от исполнения Договора</w:t>
      </w:r>
      <w:r w:rsidR="00346755" w:rsidRPr="00772A58">
        <w:rPr>
          <w:rFonts w:ascii="Arial" w:hAnsi="Arial" w:cs="Arial"/>
        </w:rPr>
        <w:t xml:space="preserve"> и/или отказа от заказанной услуги,</w:t>
      </w:r>
      <w:r w:rsidRPr="00772A58">
        <w:rPr>
          <w:rFonts w:ascii="Arial" w:hAnsi="Arial" w:cs="Arial"/>
        </w:rPr>
        <w:t xml:space="preserve"> Заказчик оплачивает Исполнителю фактически </w:t>
      </w:r>
      <w:r w:rsidR="00346755" w:rsidRPr="00772A58">
        <w:rPr>
          <w:rFonts w:ascii="Arial" w:hAnsi="Arial" w:cs="Arial"/>
        </w:rPr>
        <w:t xml:space="preserve">оказанные услуги и </w:t>
      </w:r>
      <w:r w:rsidRPr="00772A58">
        <w:rPr>
          <w:rFonts w:ascii="Arial" w:hAnsi="Arial" w:cs="Arial"/>
        </w:rPr>
        <w:t>понесенные им расходы</w:t>
      </w:r>
      <w:r w:rsidR="00346755" w:rsidRPr="00772A58">
        <w:rPr>
          <w:rFonts w:ascii="Arial" w:hAnsi="Arial" w:cs="Arial"/>
        </w:rPr>
        <w:t>, определенные на дату получения соответствующего уведомления Заказчика</w:t>
      </w:r>
      <w:r w:rsidRPr="00772A58">
        <w:rPr>
          <w:rFonts w:ascii="Arial" w:hAnsi="Arial" w:cs="Arial"/>
        </w:rPr>
        <w:t xml:space="preserve">. Исполнитель в срок не позднее 2 (двух) рабочих дней со дня доставки </w:t>
      </w:r>
      <w:hyperlink r:id="rId9" w:history="1">
        <w:r w:rsidRPr="00772A58">
          <w:rPr>
            <w:rFonts w:ascii="Arial" w:hAnsi="Arial" w:cs="Arial"/>
          </w:rPr>
          <w:t>уведомления</w:t>
        </w:r>
      </w:hyperlink>
      <w:r w:rsidRPr="00772A58">
        <w:rPr>
          <w:rFonts w:ascii="Arial" w:hAnsi="Arial" w:cs="Arial"/>
        </w:rPr>
        <w:t xml:space="preserve"> об отказе предоставляет Заказчику документальное подтверждение фактически </w:t>
      </w:r>
      <w:r w:rsidR="00346755" w:rsidRPr="00772A58">
        <w:rPr>
          <w:rFonts w:ascii="Arial" w:hAnsi="Arial" w:cs="Arial"/>
        </w:rPr>
        <w:t xml:space="preserve">оказанных услуг и </w:t>
      </w:r>
      <w:r w:rsidRPr="00772A58">
        <w:rPr>
          <w:rFonts w:ascii="Arial" w:hAnsi="Arial" w:cs="Arial"/>
        </w:rPr>
        <w:t>понесенных расходов. Заказчик в срок не позднее 5 (пяти) рабочих дней со дня доставки данного подтверждения оплачивает расходы Исполнителя</w:t>
      </w:r>
      <w:r w:rsidR="00346755" w:rsidRPr="00772A58">
        <w:rPr>
          <w:rFonts w:ascii="Arial" w:hAnsi="Arial" w:cs="Arial"/>
        </w:rPr>
        <w:t xml:space="preserve"> и фактически оказанные услуги</w:t>
      </w:r>
      <w:r w:rsidRPr="00772A58">
        <w:rPr>
          <w:rFonts w:ascii="Arial" w:hAnsi="Arial" w:cs="Arial"/>
        </w:rPr>
        <w:t>.</w:t>
      </w:r>
    </w:p>
    <w:p w:rsidR="00E012C3" w:rsidRPr="00772A58" w:rsidRDefault="00E012C3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его прекращения, а также не освобождает Стороны от ответственности за неисполнение любого из этих обязательств. </w:t>
      </w: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 xml:space="preserve">Все заявки, сообщения, уведомления, акты, счета, </w:t>
      </w:r>
      <w:r w:rsidR="00346755" w:rsidRPr="00772A58">
        <w:rPr>
          <w:rFonts w:ascii="Arial" w:hAnsi="Arial" w:cs="Arial"/>
        </w:rPr>
        <w:t xml:space="preserve">претензии, </w:t>
      </w:r>
      <w:r w:rsidRPr="00772A58">
        <w:rPr>
          <w:rFonts w:ascii="Arial" w:hAnsi="Arial" w:cs="Arial"/>
        </w:rPr>
        <w:t>связанные с исполнением настоящего Договора должны высылаться Сторонами друг другу посредством факсимильной связи, электронной почты, с курьером или иным доступным Сторонам способом связи по указанным в Договоре адресам.</w:t>
      </w:r>
    </w:p>
    <w:p w:rsidR="007931D3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Стороны призн</w:t>
      </w:r>
      <w:r w:rsidR="008070E1" w:rsidRPr="00772A58">
        <w:rPr>
          <w:rFonts w:ascii="Arial" w:hAnsi="Arial" w:cs="Arial"/>
        </w:rPr>
        <w:t>ают юридическую силу документов</w:t>
      </w:r>
      <w:r w:rsidRPr="00772A58">
        <w:rPr>
          <w:rFonts w:ascii="Arial" w:hAnsi="Arial" w:cs="Arial"/>
        </w:rPr>
        <w:t xml:space="preserve">, переданных и полученных, по адресам электронной почты, на почтовый адрес и телефаксом. При этом на передающую Сторону возлагается обязанность направить оригиналы документов в течение 10 (десяти) календарных дней с момента их отправки по </w:t>
      </w:r>
      <w:r w:rsidR="004E36D9" w:rsidRPr="00772A58">
        <w:rPr>
          <w:rFonts w:ascii="Arial" w:hAnsi="Arial" w:cs="Arial"/>
        </w:rPr>
        <w:t>электронной/</w:t>
      </w:r>
      <w:r w:rsidRPr="00772A58">
        <w:rPr>
          <w:rFonts w:ascii="Arial" w:hAnsi="Arial" w:cs="Arial"/>
        </w:rPr>
        <w:t>факсимильной связи.</w:t>
      </w:r>
    </w:p>
    <w:p w:rsidR="007E24A0" w:rsidRPr="00772A58" w:rsidRDefault="007E24A0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Об изменении юридических адресов и платежных реквизитов Стороны обязаны в срок не превышающий 3 (трех) рабочих дней с момента изменения письменно уведомить друг друга. До поступления уведомления об изменении адресов и платежных реквизитов все действия, совершенные по указанным в настоящем Договоре реквизитам, считаются совершенными законно и засчитываются в выполнение Сторонами своих обязательств.</w:t>
      </w: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Любые приложения, изменения или дополнения к настоящему Договору действительны, если они совершены в письменной форме и подписаны уполномоченными лицами обеих </w:t>
      </w:r>
      <w:r w:rsidR="004E36D9" w:rsidRPr="00772A58">
        <w:rPr>
          <w:rFonts w:ascii="Arial" w:hAnsi="Arial" w:cs="Arial"/>
        </w:rPr>
        <w:t>С</w:t>
      </w:r>
      <w:r w:rsidRPr="00772A58">
        <w:rPr>
          <w:rFonts w:ascii="Arial" w:hAnsi="Arial" w:cs="Arial"/>
        </w:rPr>
        <w:t>торон.</w:t>
      </w: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Настоящий </w:t>
      </w:r>
      <w:r w:rsidR="006C6F6E" w:rsidRPr="00772A58">
        <w:rPr>
          <w:rFonts w:ascii="Arial" w:hAnsi="Arial" w:cs="Arial"/>
        </w:rPr>
        <w:t>Д</w:t>
      </w:r>
      <w:r w:rsidRPr="00772A58">
        <w:rPr>
          <w:rFonts w:ascii="Arial" w:hAnsi="Arial" w:cs="Arial"/>
        </w:rPr>
        <w:t xml:space="preserve">оговор </w:t>
      </w:r>
      <w:r w:rsidR="0054713E" w:rsidRPr="00772A58">
        <w:rPr>
          <w:rFonts w:ascii="Arial" w:hAnsi="Arial" w:cs="Arial"/>
        </w:rPr>
        <w:t xml:space="preserve">составлен и </w:t>
      </w:r>
      <w:r w:rsidRPr="00772A58">
        <w:rPr>
          <w:rFonts w:ascii="Arial" w:hAnsi="Arial" w:cs="Arial"/>
        </w:rPr>
        <w:t xml:space="preserve">подписан </w:t>
      </w:r>
      <w:r w:rsidR="0054713E" w:rsidRPr="00772A58">
        <w:rPr>
          <w:rFonts w:ascii="Arial" w:hAnsi="Arial" w:cs="Arial"/>
        </w:rPr>
        <w:t xml:space="preserve">на русском языке, на 8 (восьми) страницах, включая приложения, </w:t>
      </w:r>
      <w:r w:rsidRPr="00772A58">
        <w:rPr>
          <w:rFonts w:ascii="Arial" w:hAnsi="Arial" w:cs="Arial"/>
        </w:rPr>
        <w:t xml:space="preserve">в </w:t>
      </w:r>
      <w:r w:rsidR="006C6F6E" w:rsidRPr="00772A58">
        <w:rPr>
          <w:rFonts w:ascii="Arial" w:hAnsi="Arial" w:cs="Arial"/>
        </w:rPr>
        <w:t>2 (</w:t>
      </w:r>
      <w:r w:rsidRPr="00772A58">
        <w:rPr>
          <w:rFonts w:ascii="Arial" w:hAnsi="Arial" w:cs="Arial"/>
        </w:rPr>
        <w:t>двух</w:t>
      </w:r>
      <w:r w:rsidR="006C6F6E" w:rsidRPr="00772A58">
        <w:rPr>
          <w:rFonts w:ascii="Arial" w:hAnsi="Arial" w:cs="Arial"/>
        </w:rPr>
        <w:t>) подлинных</w:t>
      </w:r>
      <w:r w:rsidRPr="00772A58">
        <w:rPr>
          <w:rFonts w:ascii="Arial" w:hAnsi="Arial" w:cs="Arial"/>
        </w:rPr>
        <w:t xml:space="preserve"> </w:t>
      </w:r>
      <w:r w:rsidR="006C6F6E" w:rsidRPr="00772A58">
        <w:rPr>
          <w:rFonts w:ascii="Arial" w:hAnsi="Arial" w:cs="Arial"/>
        </w:rPr>
        <w:t xml:space="preserve">идентичных </w:t>
      </w:r>
      <w:r w:rsidRPr="00772A58">
        <w:rPr>
          <w:rFonts w:ascii="Arial" w:hAnsi="Arial" w:cs="Arial"/>
        </w:rPr>
        <w:t>экземплярах</w:t>
      </w:r>
      <w:r w:rsidR="006C6F6E" w:rsidRPr="00772A58">
        <w:rPr>
          <w:rFonts w:ascii="Arial" w:hAnsi="Arial" w:cs="Arial"/>
        </w:rPr>
        <w:t xml:space="preserve">, по одному для каждой из </w:t>
      </w:r>
      <w:r w:rsidR="006C6F6E" w:rsidRPr="00772A58">
        <w:rPr>
          <w:rFonts w:ascii="Arial" w:hAnsi="Arial" w:cs="Arial"/>
        </w:rPr>
        <w:lastRenderedPageBreak/>
        <w:t>Сторон</w:t>
      </w:r>
      <w:r w:rsidRPr="00772A58">
        <w:rPr>
          <w:rFonts w:ascii="Arial" w:hAnsi="Arial" w:cs="Arial"/>
        </w:rPr>
        <w:t>.</w:t>
      </w:r>
    </w:p>
    <w:p w:rsidR="00FC6152" w:rsidRPr="00772A58" w:rsidRDefault="00FC6152" w:rsidP="00E64C33">
      <w:pPr>
        <w:pStyle w:val="a6"/>
        <w:suppressAutoHyphens/>
        <w:jc w:val="center"/>
        <w:rPr>
          <w:rFonts w:ascii="Arial" w:hAnsi="Arial" w:cs="Arial"/>
          <w:b/>
          <w:sz w:val="20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АДРЕСА И РЕКВИЗИТЫ СТОРОН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211"/>
        <w:gridCol w:w="4287"/>
      </w:tblGrid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7" w:type="dxa"/>
          </w:tcPr>
          <w:p w:rsidR="00FC6152" w:rsidRPr="00772A58" w:rsidRDefault="00FC6152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B31CD9">
        <w:trPr>
          <w:trHeight w:val="80"/>
        </w:trPr>
        <w:tc>
          <w:tcPr>
            <w:tcW w:w="5211" w:type="dxa"/>
            <w:hideMark/>
          </w:tcPr>
          <w:p w:rsidR="00FC6152" w:rsidRPr="00772A58" w:rsidRDefault="007931D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</w:t>
            </w:r>
            <w:r w:rsidR="00FC6152" w:rsidRPr="00772A5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287" w:type="dxa"/>
            <w:hideMark/>
          </w:tcPr>
          <w:p w:rsidR="00FC6152" w:rsidRPr="00772A58" w:rsidRDefault="007931D3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</w:t>
            </w:r>
            <w:r w:rsidR="00FC6152" w:rsidRPr="00772A5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7" w:type="dxa"/>
          </w:tcPr>
          <w:p w:rsidR="00FC6152" w:rsidRPr="00772A58" w:rsidRDefault="00FC6152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B31CD9">
        <w:trPr>
          <w:trHeight w:val="609"/>
        </w:trPr>
        <w:tc>
          <w:tcPr>
            <w:tcW w:w="5211" w:type="dxa"/>
          </w:tcPr>
          <w:p w:rsidR="006757D6" w:rsidRPr="00772A58" w:rsidRDefault="006757D6" w:rsidP="008665DB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</w:tcPr>
          <w:p w:rsidR="006757D6" w:rsidRPr="00772A58" w:rsidRDefault="007931D3" w:rsidP="000B416E">
            <w:pPr>
              <w:pStyle w:val="FR1"/>
              <w:suppressAutoHyphens/>
              <w:ind w:left="175" w:hanging="175"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</w:t>
            </w:r>
            <w:r w:rsidR="000B416E" w:rsidRPr="00772A58">
              <w:rPr>
                <w:rFonts w:cs="Arial"/>
                <w:b/>
              </w:rPr>
              <w:t>Экспедитор Ко</w:t>
            </w:r>
            <w:r w:rsidRPr="00772A58">
              <w:rPr>
                <w:rFonts w:cs="Arial"/>
                <w:b/>
              </w:rPr>
              <w:t>»</w:t>
            </w:r>
          </w:p>
        </w:tc>
      </w:tr>
      <w:tr w:rsidR="00772A58" w:rsidRPr="00772A58" w:rsidTr="00B31CD9">
        <w:trPr>
          <w:trHeight w:val="561"/>
        </w:trPr>
        <w:tc>
          <w:tcPr>
            <w:tcW w:w="5211" w:type="dxa"/>
            <w:hideMark/>
          </w:tcPr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Юридический адрес:</w:t>
            </w: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Почтовый адрес: </w:t>
            </w: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lang w:val="en-US"/>
              </w:rPr>
              <w:t>E</w:t>
            </w:r>
            <w:r w:rsidRPr="00772A58">
              <w:rPr>
                <w:rFonts w:ascii="Arial" w:hAnsi="Arial" w:cs="Arial"/>
              </w:rPr>
              <w:t>-</w:t>
            </w:r>
            <w:r w:rsidRPr="00772A58">
              <w:rPr>
                <w:rFonts w:ascii="Arial" w:hAnsi="Arial" w:cs="Arial"/>
                <w:lang w:val="en-US"/>
              </w:rPr>
              <w:t>mail</w:t>
            </w:r>
            <w:r w:rsidRPr="00772A58">
              <w:rPr>
                <w:rFonts w:ascii="Arial" w:hAnsi="Arial" w:cs="Arial"/>
              </w:rPr>
              <w:t xml:space="preserve">: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тел./факс</w:t>
            </w:r>
            <w:r w:rsidR="00096096"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ИНН</w:t>
            </w:r>
            <w:r w:rsidR="00096096" w:rsidRPr="00772A58">
              <w:rPr>
                <w:rFonts w:ascii="Arial" w:hAnsi="Arial" w:cs="Arial"/>
              </w:rPr>
              <w:t xml:space="preserve"> </w:t>
            </w:r>
            <w:r w:rsidR="00996F55" w:rsidRPr="00772A58">
              <w:rPr>
                <w:rFonts w:ascii="Arial" w:hAnsi="Arial" w:cs="Arial"/>
              </w:rPr>
              <w:t>/</w:t>
            </w:r>
            <w:r w:rsidRPr="00772A58">
              <w:rPr>
                <w:rFonts w:ascii="Arial" w:hAnsi="Arial" w:cs="Arial"/>
                <w:b/>
              </w:rPr>
              <w:t>КПП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ОГРН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B31CD9" w:rsidRPr="00772A58" w:rsidRDefault="00207860" w:rsidP="00207860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ОКПО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Банковские реквизиты:</w:t>
            </w:r>
          </w:p>
          <w:p w:rsidR="00207860" w:rsidRPr="00772A58" w:rsidRDefault="00207860" w:rsidP="00207860">
            <w:pPr>
              <w:rPr>
                <w:rFonts w:ascii="Arial" w:hAnsi="Arial" w:cs="Arial"/>
                <w:b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к/с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р/с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БИК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1325C6" w:rsidRPr="00772A58" w:rsidRDefault="001325C6" w:rsidP="00E64C33">
            <w:pPr>
              <w:pStyle w:val="1"/>
              <w:suppressAutoHyphen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:rsidR="000B416E" w:rsidRPr="00772A58" w:rsidRDefault="000B416E" w:rsidP="00996F55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Юридический адрес: 197022, г. Санкт-Петербург, наб. реки </w:t>
            </w:r>
            <w:proofErr w:type="spellStart"/>
            <w:r w:rsidRPr="00772A58">
              <w:rPr>
                <w:rFonts w:ascii="Arial" w:hAnsi="Arial" w:cs="Arial"/>
              </w:rPr>
              <w:t>Карповки</w:t>
            </w:r>
            <w:proofErr w:type="spellEnd"/>
            <w:r w:rsidRPr="00772A58">
              <w:rPr>
                <w:rFonts w:ascii="Arial" w:hAnsi="Arial" w:cs="Arial"/>
              </w:rPr>
              <w:t xml:space="preserve">, дом 5, </w:t>
            </w:r>
            <w:r w:rsidR="00A517D2" w:rsidRPr="00772A58">
              <w:rPr>
                <w:rFonts w:ascii="Arial" w:hAnsi="Arial" w:cs="Arial"/>
              </w:rPr>
              <w:t>корпус 16, помещение 1.4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Почтовый адрес: 197376, Санкт-Петербург, наб</w:t>
            </w:r>
            <w:r w:rsidR="00B31CD9" w:rsidRPr="00772A58">
              <w:rPr>
                <w:rFonts w:ascii="Arial" w:hAnsi="Arial" w:cs="Arial"/>
              </w:rPr>
              <w:t>.</w:t>
            </w:r>
            <w:r w:rsidRPr="00772A58">
              <w:rPr>
                <w:rFonts w:ascii="Arial" w:hAnsi="Arial" w:cs="Arial"/>
              </w:rPr>
              <w:t xml:space="preserve"> реки </w:t>
            </w:r>
            <w:proofErr w:type="spellStart"/>
            <w:r w:rsidRPr="00772A58">
              <w:rPr>
                <w:rFonts w:ascii="Arial" w:hAnsi="Arial" w:cs="Arial"/>
              </w:rPr>
              <w:t>Карповки</w:t>
            </w:r>
            <w:proofErr w:type="spellEnd"/>
            <w:r w:rsidRPr="00772A58">
              <w:rPr>
                <w:rFonts w:ascii="Arial" w:hAnsi="Arial" w:cs="Arial"/>
              </w:rPr>
              <w:t>, д.5, корпус 16</w:t>
            </w:r>
          </w:p>
          <w:p w:rsidR="00B31CD9" w:rsidRPr="00772A58" w:rsidRDefault="00B31CD9" w:rsidP="00B31CD9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lang w:val="en-US"/>
              </w:rPr>
              <w:t>E</w:t>
            </w:r>
            <w:r w:rsidRPr="00772A58">
              <w:rPr>
                <w:rFonts w:ascii="Arial" w:hAnsi="Arial" w:cs="Arial"/>
              </w:rPr>
              <w:t>-</w:t>
            </w:r>
            <w:r w:rsidRPr="00772A58">
              <w:rPr>
                <w:rFonts w:ascii="Arial" w:hAnsi="Arial" w:cs="Arial"/>
                <w:lang w:val="en-US"/>
              </w:rPr>
              <w:t>mail</w:t>
            </w:r>
            <w:r w:rsidRPr="00772A58">
              <w:rPr>
                <w:rFonts w:ascii="Arial" w:hAnsi="Arial" w:cs="Arial"/>
              </w:rPr>
              <w:t xml:space="preserve">: </w:t>
            </w:r>
          </w:p>
          <w:p w:rsidR="00B31CD9" w:rsidRPr="00772A58" w:rsidRDefault="00B31CD9" w:rsidP="00996F55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Тел.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ИНН</w:t>
            </w:r>
            <w:r w:rsidR="00996F55" w:rsidRPr="00772A58">
              <w:rPr>
                <w:rFonts w:ascii="Arial" w:hAnsi="Arial" w:cs="Arial"/>
              </w:rPr>
              <w:t xml:space="preserve"> 7802492423/</w:t>
            </w:r>
            <w:r w:rsidRPr="00772A58">
              <w:rPr>
                <w:rFonts w:ascii="Arial" w:hAnsi="Arial" w:cs="Arial"/>
                <w:b/>
              </w:rPr>
              <w:t>КПП</w:t>
            </w:r>
            <w:r w:rsidRPr="00772A58">
              <w:rPr>
                <w:rFonts w:ascii="Arial" w:hAnsi="Arial" w:cs="Arial"/>
              </w:rPr>
              <w:t xml:space="preserve"> 781301001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ОГРН</w:t>
            </w:r>
            <w:r w:rsidRPr="00772A58">
              <w:rPr>
                <w:rFonts w:ascii="Arial" w:hAnsi="Arial" w:cs="Arial"/>
              </w:rPr>
              <w:t xml:space="preserve"> 1107847019125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ОКПО</w:t>
            </w:r>
            <w:r w:rsidRPr="00772A58">
              <w:rPr>
                <w:rFonts w:ascii="Arial" w:hAnsi="Arial" w:cs="Arial"/>
              </w:rPr>
              <w:t xml:space="preserve"> 64225854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Банковские реквизиты: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ПАО "БАНК "САНКТ-ПЕТЕРБУРГ"</w:t>
            </w:r>
            <w:r w:rsidR="00B31CD9" w:rsidRPr="00772A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31CD9" w:rsidRPr="00772A58">
              <w:rPr>
                <w:rFonts w:ascii="Arial" w:hAnsi="Arial" w:cs="Arial"/>
                <w:b/>
              </w:rPr>
              <w:t>г.Санкт</w:t>
            </w:r>
            <w:proofErr w:type="spellEnd"/>
            <w:r w:rsidR="00B31CD9" w:rsidRPr="00772A58">
              <w:rPr>
                <w:rFonts w:ascii="Arial" w:hAnsi="Arial" w:cs="Arial"/>
                <w:b/>
              </w:rPr>
              <w:t>-Петербург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к/с</w:t>
            </w:r>
            <w:r w:rsidRPr="00772A58">
              <w:rPr>
                <w:rFonts w:ascii="Arial" w:hAnsi="Arial" w:cs="Arial"/>
              </w:rPr>
              <w:t xml:space="preserve"> 30101810900000000790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р/с</w:t>
            </w:r>
            <w:r w:rsidRPr="00772A58">
              <w:rPr>
                <w:rFonts w:ascii="Arial" w:hAnsi="Arial" w:cs="Arial"/>
              </w:rPr>
              <w:t xml:space="preserve"> 40702810690350001431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БИК</w:t>
            </w:r>
            <w:r w:rsidRPr="00772A58">
              <w:rPr>
                <w:rFonts w:ascii="Arial" w:hAnsi="Arial" w:cs="Arial"/>
              </w:rPr>
              <w:t xml:space="preserve"> 044030790</w:t>
            </w:r>
          </w:p>
          <w:p w:rsidR="006757D6" w:rsidRPr="00772A58" w:rsidRDefault="006757D6" w:rsidP="000B416E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</w:p>
        </w:tc>
      </w:tr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8A741B" w:rsidRPr="00772A58" w:rsidRDefault="004D5DF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</w:t>
            </w:r>
            <w:r w:rsidR="005751DF" w:rsidRPr="00772A58">
              <w:rPr>
                <w:rFonts w:ascii="Arial" w:hAnsi="Arial" w:cs="Arial"/>
                <w:sz w:val="20"/>
              </w:rPr>
              <w:t>:</w:t>
            </w:r>
          </w:p>
          <w:p w:rsidR="00CE0A6D" w:rsidRPr="00772A58" w:rsidRDefault="00CE0A6D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CE0A6D" w:rsidRPr="00772A58" w:rsidRDefault="006C6F6E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</w:t>
            </w:r>
            <w:r w:rsidR="00B31CD9" w:rsidRPr="00772A58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="0081425A"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4287" w:type="dxa"/>
          </w:tcPr>
          <w:p w:rsidR="00DA3207" w:rsidRPr="00772A58" w:rsidRDefault="00DA3207" w:rsidP="00554636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FC6152" w:rsidRPr="00772A58" w:rsidRDefault="00DA3207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</w:t>
            </w:r>
            <w:r w:rsidR="00FC6152" w:rsidRPr="00772A58">
              <w:rPr>
                <w:rFonts w:ascii="Arial" w:hAnsi="Arial" w:cs="Arial"/>
                <w:sz w:val="20"/>
              </w:rPr>
              <w:t>иректор:</w:t>
            </w:r>
          </w:p>
          <w:p w:rsidR="00CE0A6D" w:rsidRPr="00772A58" w:rsidRDefault="00CE0A6D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</w:p>
          <w:p w:rsidR="00FC6152" w:rsidRPr="00772A58" w:rsidRDefault="00CE0A6D" w:rsidP="000B416E">
            <w:pPr>
              <w:pStyle w:val="a6"/>
              <w:suppressAutoHyphens/>
              <w:ind w:left="34"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</w:t>
            </w:r>
            <w:r w:rsidR="00A517D2" w:rsidRPr="00772A58">
              <w:rPr>
                <w:rFonts w:ascii="Arial" w:hAnsi="Arial" w:cs="Arial"/>
                <w:b/>
                <w:sz w:val="20"/>
              </w:rPr>
              <w:t>Котов А.А.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CE0A6D" w:rsidRPr="00772A58" w:rsidRDefault="00E03A23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</w:tr>
    </w:tbl>
    <w:p w:rsidR="005751DF" w:rsidRPr="00772A58" w:rsidRDefault="00C00D8E" w:rsidP="00C00D8E">
      <w:pPr>
        <w:spacing w:after="200" w:line="276" w:lineRule="auto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br w:type="page"/>
      </w:r>
    </w:p>
    <w:p w:rsidR="00031229" w:rsidRPr="00772A58" w:rsidRDefault="005E7A57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>П</w:t>
      </w:r>
      <w:r w:rsidR="00031229" w:rsidRPr="00772A58">
        <w:rPr>
          <w:rFonts w:ascii="Arial" w:hAnsi="Arial" w:cs="Arial"/>
        </w:rPr>
        <w:t xml:space="preserve">риложение № </w:t>
      </w:r>
      <w:r w:rsidR="00CB3FCF" w:rsidRPr="00772A58">
        <w:rPr>
          <w:rFonts w:ascii="Arial" w:hAnsi="Arial" w:cs="Arial"/>
        </w:rPr>
        <w:t>1</w:t>
      </w:r>
    </w:p>
    <w:p w:rsidR="00031229" w:rsidRPr="00772A58" w:rsidRDefault="00031229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к </w:t>
      </w:r>
      <w:hyperlink r:id="rId10" w:history="1">
        <w:r w:rsidRPr="00772A58">
          <w:rPr>
            <w:rFonts w:ascii="Arial" w:hAnsi="Arial" w:cs="Arial"/>
          </w:rPr>
          <w:t>Договору</w:t>
        </w:r>
      </w:hyperlink>
      <w:r w:rsidRPr="00772A58">
        <w:rPr>
          <w:rFonts w:ascii="Arial" w:hAnsi="Arial" w:cs="Arial"/>
        </w:rPr>
        <w:t xml:space="preserve"> об оказании услуг</w:t>
      </w:r>
    </w:p>
    <w:p w:rsidR="00031229" w:rsidRPr="00772A58" w:rsidRDefault="008070E1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№ </w:t>
      </w:r>
      <w:r w:rsidR="00F81954" w:rsidRPr="00772A58">
        <w:rPr>
          <w:rFonts w:ascii="Arial" w:hAnsi="Arial" w:cs="Arial"/>
        </w:rPr>
        <w:t>_______</w:t>
      </w:r>
      <w:r w:rsidR="000B416E" w:rsidRPr="00772A58">
        <w:rPr>
          <w:rFonts w:ascii="Arial" w:hAnsi="Arial" w:cs="Arial"/>
        </w:rPr>
        <w:t xml:space="preserve"> от </w:t>
      </w:r>
      <w:r w:rsidR="00F81954" w:rsidRPr="00772A58">
        <w:rPr>
          <w:rFonts w:ascii="Arial" w:hAnsi="Arial" w:cs="Arial"/>
        </w:rPr>
        <w:t>__ _______ 20__</w:t>
      </w:r>
      <w:r w:rsidR="000B416E" w:rsidRPr="00772A58">
        <w:rPr>
          <w:rFonts w:ascii="Arial" w:hAnsi="Arial" w:cs="Arial"/>
        </w:rPr>
        <w:t>г.</w:t>
      </w: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Стоимость Услуг</w:t>
      </w:r>
    </w:p>
    <w:p w:rsidR="00341143" w:rsidRPr="00772A58" w:rsidRDefault="00341143" w:rsidP="00E64C33">
      <w:pPr>
        <w:suppressAutoHyphens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ind w:right="-136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 Стоимость услуг Исполнителя </w:t>
      </w:r>
      <w:r w:rsidR="00756BBC" w:rsidRPr="00772A58">
        <w:rPr>
          <w:rFonts w:ascii="Arial" w:hAnsi="Arial" w:cs="Arial"/>
        </w:rPr>
        <w:t xml:space="preserve">по </w:t>
      </w:r>
      <w:r w:rsidR="00756BBC" w:rsidRPr="00772A58">
        <w:rPr>
          <w:rFonts w:ascii="Arial" w:eastAsiaTheme="minorHAnsi" w:hAnsi="Arial" w:cs="Arial"/>
          <w:lang w:eastAsia="en-US"/>
        </w:rPr>
        <w:t>договору об оказании услуг №</w:t>
      </w:r>
      <w:r w:rsidR="005751DF" w:rsidRPr="00772A58">
        <w:rPr>
          <w:rFonts w:ascii="Arial" w:eastAsiaTheme="minorHAnsi" w:hAnsi="Arial" w:cs="Arial"/>
          <w:lang w:eastAsia="en-US"/>
        </w:rPr>
        <w:t xml:space="preserve"> </w:t>
      </w:r>
      <w:r w:rsidR="00F02219" w:rsidRPr="00772A58">
        <w:rPr>
          <w:rFonts w:ascii="Arial" w:eastAsiaTheme="minorHAnsi" w:hAnsi="Arial" w:cs="Arial"/>
          <w:lang w:eastAsia="en-US"/>
        </w:rPr>
        <w:t xml:space="preserve">________ </w:t>
      </w:r>
      <w:r w:rsidRPr="00772A58">
        <w:rPr>
          <w:rFonts w:ascii="Arial" w:hAnsi="Arial" w:cs="Arial"/>
        </w:rPr>
        <w:t>определяется на основании следующих тарифов:</w:t>
      </w:r>
    </w:p>
    <w:p w:rsidR="00341143" w:rsidRPr="00772A58" w:rsidRDefault="00341143" w:rsidP="00E64C33">
      <w:pPr>
        <w:suppressAutoHyphens/>
        <w:jc w:val="both"/>
        <w:rPr>
          <w:rFonts w:ascii="Arial" w:hAnsi="Arial" w:cs="Arial"/>
        </w:rPr>
      </w:pP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5812"/>
        <w:gridCol w:w="3260"/>
      </w:tblGrid>
      <w:tr w:rsidR="00772A58" w:rsidRPr="00772A58" w:rsidTr="00E91DDE">
        <w:trPr>
          <w:trHeight w:val="6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341143" w:rsidP="00E64C33">
            <w:pPr>
              <w:suppressAutoHyphens/>
              <w:snapToGrid w:val="0"/>
              <w:ind w:right="-241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№</w:t>
            </w:r>
          </w:p>
          <w:p w:rsidR="00341143" w:rsidRPr="00772A58" w:rsidRDefault="00341143" w:rsidP="00E64C33">
            <w:pPr>
              <w:suppressAutoHyphens/>
              <w:snapToGrid w:val="0"/>
              <w:ind w:right="-241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341143" w:rsidP="00E64C33">
            <w:pPr>
              <w:suppressAutoHyphens/>
              <w:snapToGrid w:val="0"/>
              <w:ind w:right="-241"/>
              <w:jc w:val="center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E91DDE" w:rsidP="00E64C33">
            <w:pPr>
              <w:suppressAutoHyphens/>
              <w:snapToGrid w:val="0"/>
              <w:ind w:right="-241"/>
              <w:jc w:val="center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 xml:space="preserve">Стоимость </w:t>
            </w:r>
            <w:r w:rsidR="008A741B" w:rsidRPr="00772A58">
              <w:rPr>
                <w:rFonts w:ascii="Arial" w:hAnsi="Arial" w:cs="Arial"/>
              </w:rPr>
              <w:t>(</w:t>
            </w:r>
            <w:r w:rsidR="005335E0" w:rsidRPr="00772A58">
              <w:rPr>
                <w:rFonts w:ascii="Arial" w:hAnsi="Arial" w:cs="Arial"/>
              </w:rPr>
              <w:t>без НДС)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CD5CE5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15 000 руб. (1-5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17 500 руб. (6-10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20 000 руб. (11-15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22 500 руб. (16-20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25 000 руб. (21-25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27 500 руб. (26-30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30 000 руб. (31-35 товаров в ДТ)</w:t>
            </w:r>
          </w:p>
        </w:tc>
      </w:tr>
      <w:tr w:rsidR="00BA285C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32 500 руб. (36-40 товаров в ДТ)</w:t>
            </w:r>
          </w:p>
        </w:tc>
      </w:tr>
    </w:tbl>
    <w:p w:rsidR="00A059DF" w:rsidRPr="00772A58" w:rsidRDefault="00A059DF" w:rsidP="00E64C33">
      <w:pPr>
        <w:suppressAutoHyphens/>
        <w:rPr>
          <w:rFonts w:ascii="Arial" w:hAnsi="Arial" w:cs="Arial"/>
          <w:u w:val="single"/>
        </w:rPr>
      </w:pPr>
    </w:p>
    <w:p w:rsidR="00A059DF" w:rsidRPr="00772A58" w:rsidRDefault="00A059DF" w:rsidP="00E64C33">
      <w:pPr>
        <w:suppressAutoHyphens/>
        <w:rPr>
          <w:rFonts w:ascii="Arial" w:hAnsi="Arial" w:cs="Arial"/>
          <w:u w:val="single"/>
        </w:rPr>
      </w:pPr>
    </w:p>
    <w:p w:rsidR="00CD5CE5" w:rsidRPr="00772A58" w:rsidRDefault="00CD5CE5" w:rsidP="00CD5CE5">
      <w:pPr>
        <w:pStyle w:val="af"/>
        <w:numPr>
          <w:ilvl w:val="0"/>
          <w:numId w:val="1"/>
        </w:numPr>
        <w:tabs>
          <w:tab w:val="clear" w:pos="660"/>
          <w:tab w:val="num" w:pos="284"/>
        </w:tabs>
        <w:suppressAutoHyphens/>
        <w:ind w:left="0" w:firstLine="0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>Стоимость услуг по организации хранения на СВХ и прочих услуг сторонних организаций, определяется по факту.</w:t>
      </w:r>
    </w:p>
    <w:p w:rsidR="005335E0" w:rsidRPr="00772A58" w:rsidRDefault="005335E0" w:rsidP="00E64C33">
      <w:pPr>
        <w:tabs>
          <w:tab w:val="num" w:pos="284"/>
        </w:tabs>
        <w:suppressAutoHyphens/>
        <w:rPr>
          <w:rFonts w:ascii="Arial" w:hAnsi="Arial" w:cs="Arial"/>
        </w:rPr>
      </w:pPr>
    </w:p>
    <w:p w:rsidR="005335E0" w:rsidRPr="00772A58" w:rsidRDefault="005335E0" w:rsidP="00E64C33">
      <w:pPr>
        <w:tabs>
          <w:tab w:val="num" w:pos="284"/>
        </w:tabs>
        <w:suppressAutoHyphens/>
        <w:rPr>
          <w:rFonts w:ascii="Arial" w:hAnsi="Arial" w:cs="Arial"/>
        </w:rPr>
      </w:pPr>
    </w:p>
    <w:p w:rsidR="005335E0" w:rsidRPr="00772A58" w:rsidRDefault="005335E0" w:rsidP="00E64C33">
      <w:pPr>
        <w:suppressAutoHyphens/>
        <w:rPr>
          <w:rFonts w:ascii="Arial" w:hAnsi="Arial" w:cs="Arial"/>
          <w:u w:val="single"/>
        </w:rPr>
      </w:pPr>
    </w:p>
    <w:p w:rsidR="005335E0" w:rsidRPr="00772A58" w:rsidRDefault="005335E0" w:rsidP="00E64C33">
      <w:pPr>
        <w:suppressAutoHyphens/>
        <w:rPr>
          <w:rFonts w:ascii="Arial" w:hAnsi="Arial" w:cs="Arial"/>
          <w:u w:val="single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211"/>
        <w:gridCol w:w="5070"/>
      </w:tblGrid>
      <w:tr w:rsidR="00772A58" w:rsidRPr="00772A58" w:rsidTr="00DD2E94">
        <w:trPr>
          <w:trHeight w:val="80"/>
        </w:trPr>
        <w:tc>
          <w:tcPr>
            <w:tcW w:w="5211" w:type="dxa"/>
            <w:hideMark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Заказчик:</w:t>
            </w:r>
          </w:p>
        </w:tc>
        <w:tc>
          <w:tcPr>
            <w:tcW w:w="5070" w:type="dxa"/>
            <w:hideMark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Исполнитель:</w:t>
            </w:r>
          </w:p>
        </w:tc>
      </w:tr>
      <w:tr w:rsidR="00772A58" w:rsidRPr="00772A58" w:rsidTr="00DD2E94">
        <w:tc>
          <w:tcPr>
            <w:tcW w:w="5211" w:type="dxa"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0" w:type="dxa"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DD2E94">
        <w:trPr>
          <w:trHeight w:val="609"/>
        </w:trPr>
        <w:tc>
          <w:tcPr>
            <w:tcW w:w="5211" w:type="dxa"/>
          </w:tcPr>
          <w:p w:rsidR="00341143" w:rsidRPr="00772A58" w:rsidRDefault="00341143" w:rsidP="008665DB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</w:tcPr>
          <w:p w:rsidR="00341143" w:rsidRPr="00772A58" w:rsidRDefault="00341143" w:rsidP="00E64C33">
            <w:pPr>
              <w:pStyle w:val="FR1"/>
              <w:suppressAutoHyphens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</w:t>
            </w:r>
            <w:r w:rsidR="000B416E" w:rsidRPr="00772A58">
              <w:rPr>
                <w:rFonts w:cs="Arial"/>
                <w:b/>
              </w:rPr>
              <w:t>Экспедитор Ко</w:t>
            </w:r>
            <w:r w:rsidRPr="00772A58">
              <w:rPr>
                <w:rFonts w:cs="Arial"/>
                <w:b/>
              </w:rPr>
              <w:t>»</w:t>
            </w:r>
          </w:p>
        </w:tc>
      </w:tr>
      <w:tr w:rsidR="00341143" w:rsidRPr="00772A58" w:rsidTr="00DD2E94">
        <w:tc>
          <w:tcPr>
            <w:tcW w:w="5211" w:type="dxa"/>
          </w:tcPr>
          <w:p w:rsidR="00341143" w:rsidRPr="00772A58" w:rsidRDefault="004D5DF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</w:t>
            </w:r>
            <w:r w:rsidR="005751DF" w:rsidRPr="00772A58">
              <w:rPr>
                <w:rFonts w:ascii="Arial" w:hAnsi="Arial" w:cs="Arial"/>
                <w:sz w:val="20"/>
              </w:rPr>
              <w:t>:</w:t>
            </w:r>
          </w:p>
          <w:p w:rsidR="005751DF" w:rsidRPr="00772A58" w:rsidRDefault="005751D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</w:t>
            </w:r>
            <w:r w:rsidR="00CD5CE5" w:rsidRPr="00772A58">
              <w:rPr>
                <w:rFonts w:ascii="Arial" w:hAnsi="Arial" w:cs="Arial"/>
                <w:b/>
                <w:sz w:val="20"/>
              </w:rPr>
              <w:t xml:space="preserve"> 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5070" w:type="dxa"/>
          </w:tcPr>
          <w:p w:rsidR="00341143" w:rsidRPr="00772A58" w:rsidRDefault="00DA3207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</w:t>
            </w:r>
            <w:r w:rsidR="00341143" w:rsidRPr="00772A58">
              <w:rPr>
                <w:rFonts w:ascii="Arial" w:hAnsi="Arial" w:cs="Arial"/>
                <w:sz w:val="20"/>
              </w:rPr>
              <w:t>иректор:</w:t>
            </w: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</w:t>
            </w:r>
            <w:r w:rsidR="00A517D2" w:rsidRPr="00772A58">
              <w:rPr>
                <w:rFonts w:ascii="Arial" w:hAnsi="Arial" w:cs="Arial"/>
                <w:b/>
                <w:sz w:val="20"/>
              </w:rPr>
              <w:t>Котов А.А.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3D783F" w:rsidRPr="00772A58" w:rsidRDefault="003D783F" w:rsidP="00E64C33">
      <w:pPr>
        <w:suppressAutoHyphens/>
        <w:ind w:right="142"/>
        <w:rPr>
          <w:rFonts w:ascii="Arial" w:hAnsi="Arial" w:cs="Arial"/>
        </w:rPr>
      </w:pPr>
    </w:p>
    <w:p w:rsidR="003D783F" w:rsidRPr="00772A58" w:rsidRDefault="003D783F">
      <w:pPr>
        <w:spacing w:after="200" w:line="276" w:lineRule="auto"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ind w:right="142"/>
        <w:rPr>
          <w:rFonts w:ascii="Arial" w:hAnsi="Arial" w:cs="Arial"/>
        </w:rPr>
      </w:pPr>
    </w:p>
    <w:tbl>
      <w:tblPr>
        <w:tblpPr w:leftFromText="180" w:rightFromText="180" w:horzAnchor="page" w:tblpX="384" w:tblpY="-1709"/>
        <w:tblW w:w="12608" w:type="dxa"/>
        <w:tblLayout w:type="fixed"/>
        <w:tblLook w:val="04A0" w:firstRow="1" w:lastRow="0" w:firstColumn="1" w:lastColumn="0" w:noHBand="0" w:noVBand="1"/>
      </w:tblPr>
      <w:tblGrid>
        <w:gridCol w:w="383"/>
        <w:gridCol w:w="1173"/>
        <w:gridCol w:w="1217"/>
        <w:gridCol w:w="608"/>
        <w:gridCol w:w="537"/>
        <w:gridCol w:w="536"/>
        <w:gridCol w:w="534"/>
        <w:gridCol w:w="1225"/>
        <w:gridCol w:w="360"/>
        <w:gridCol w:w="1997"/>
        <w:gridCol w:w="277"/>
        <w:gridCol w:w="109"/>
        <w:gridCol w:w="1595"/>
        <w:gridCol w:w="613"/>
        <w:gridCol w:w="176"/>
        <w:gridCol w:w="60"/>
        <w:gridCol w:w="961"/>
        <w:gridCol w:w="247"/>
      </w:tblGrid>
      <w:tr w:rsidR="00772A58" w:rsidRPr="00772A58" w:rsidTr="0028085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26670</wp:posOffset>
                  </wp:positionV>
                  <wp:extent cx="2442210" cy="5524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772A58" w:rsidRPr="00772A58" w:rsidTr="00C13A0F">
              <w:trPr>
                <w:trHeight w:val="24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2E8C" w:rsidRPr="00772A58" w:rsidRDefault="00E72E8C" w:rsidP="00253937">
                  <w:pPr>
                    <w:framePr w:hSpace="180" w:wrap="around" w:hAnchor="page" w:x="384" w:y="-1709"/>
                    <w:ind w:lef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6946" w:type="dxa"/>
              <w:tblLayout w:type="fixed"/>
              <w:tblLook w:val="04A0" w:firstRow="1" w:lastRow="0" w:firstColumn="1" w:lastColumn="0" w:noHBand="0" w:noVBand="1"/>
            </w:tblPr>
            <w:tblGrid>
              <w:gridCol w:w="6946"/>
            </w:tblGrid>
            <w:tr w:rsidR="00772A58" w:rsidRPr="00772A58" w:rsidTr="00042DDE">
              <w:trPr>
                <w:trHeight w:val="464"/>
              </w:trPr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45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1"/>
                  </w:tblGrid>
                  <w:tr w:rsidR="00772A58" w:rsidRPr="00772A58" w:rsidTr="00CF2E22">
                    <w:trPr>
                      <w:trHeight w:val="250"/>
                    </w:trPr>
                    <w:tc>
                      <w:tcPr>
                        <w:tcW w:w="45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A0807" w:rsidRPr="00772A58" w:rsidRDefault="00CF2E22" w:rsidP="00253937">
                        <w:pPr>
                          <w:framePr w:hSpace="180" w:wrap="around" w:hAnchor="page" w:x="384" w:y="-1709"/>
                          <w:ind w:left="33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ИНН 7802492423, КПП 781301001, 197022, Санкт-Петербург г, Реки </w:t>
                        </w:r>
                        <w:proofErr w:type="spellStart"/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Карповки</w:t>
                        </w:r>
                        <w:proofErr w:type="spellEnd"/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наб</w:t>
                        </w:r>
                        <w:proofErr w:type="spellEnd"/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дом № 5, корпус 16, помещение 1.4, р/с 40702978490350100186, в банке ПАО "БАНК "САНКТ-ПЕТЕРБУРГ", к/с 30101810900000000790, БИК 044030790</w:t>
                        </w: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>Приложение № 2</w:t>
                        </w: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 xml:space="preserve">к </w:t>
                        </w:r>
                        <w:hyperlink r:id="rId12" w:history="1">
                          <w:r w:rsidRPr="00772A58">
                            <w:rPr>
                              <w:rFonts w:ascii="Arial" w:hAnsi="Arial" w:cs="Arial"/>
                            </w:rPr>
                            <w:t>Договору</w:t>
                          </w:r>
                        </w:hyperlink>
                        <w:r w:rsidRPr="00772A58">
                          <w:rPr>
                            <w:rFonts w:ascii="Arial" w:hAnsi="Arial" w:cs="Arial"/>
                          </w:rPr>
                          <w:t xml:space="preserve"> об оказании услуг</w:t>
                        </w: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>№ _______ от __ _______ 20__г.</w:t>
                        </w:r>
                      </w:p>
                      <w:p w:rsidR="009A0807" w:rsidRPr="00772A58" w:rsidRDefault="009A0807" w:rsidP="00253937">
                        <w:pPr>
                          <w:framePr w:hSpace="180" w:wrap="around" w:hAnchor="page" w:x="384" w:y="-1709"/>
                          <w:suppressAutoHyphens/>
                          <w:rPr>
                            <w:rFonts w:ascii="Arial" w:hAnsi="Arial" w:cs="Arial"/>
                          </w:rPr>
                        </w:pPr>
                      </w:p>
                      <w:p w:rsidR="00CF2E22" w:rsidRPr="00772A58" w:rsidRDefault="00CF2E22" w:rsidP="00253937">
                        <w:pPr>
                          <w:framePr w:hSpace="180" w:wrap="around" w:hAnchor="page" w:x="384" w:y="-1709"/>
                          <w:tabs>
                            <w:tab w:val="left" w:pos="1161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253937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253937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253937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253937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F2E22" w:rsidRPr="00772A58" w:rsidRDefault="00CF2E22" w:rsidP="00253937">
                  <w:pPr>
                    <w:framePr w:hSpace="180" w:wrap="around" w:hAnchor="page" w:x="384" w:y="-1709"/>
                    <w:ind w:left="-426"/>
                  </w:pPr>
                </w:p>
              </w:tc>
            </w:tr>
            <w:tr w:rsidR="00772A58" w:rsidRPr="00772A58" w:rsidTr="00042DDE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2E22" w:rsidRPr="00772A58" w:rsidRDefault="00CF2E22" w:rsidP="00253937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253937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253937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253937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E72E8C" w:rsidRPr="00772A58" w:rsidRDefault="00E72E8C" w:rsidP="00E72E8C">
            <w:pPr>
              <w:ind w:left="-811" w:right="3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684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D74E16" w:rsidRDefault="00636CEC" w:rsidP="00E72E8C">
            <w:pPr>
              <w:ind w:left="-426"/>
              <w:rPr>
                <w:lang w:val="en-US"/>
              </w:rPr>
            </w:pPr>
            <w:r w:rsidRPr="00636CE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CD5335B" wp14:editId="5A1FF8E2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-81915</wp:posOffset>
                  </wp:positionV>
                  <wp:extent cx="1228725" cy="2952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  <w:bookmarkStart w:id="0" w:name="_GoBack"/>
            <w:bookmarkEnd w:id="0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807" w:rsidRPr="00772A58" w:rsidRDefault="009A0807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1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ЗАЯВКА НА ПЕРЕВОЗКУ №  ОТ 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Исполнитель: ООО "Экспедитор Ко"</w:t>
            </w:r>
          </w:p>
        </w:tc>
        <w:tc>
          <w:tcPr>
            <w:tcW w:w="385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 w:firstLine="537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Заказчик:</w:t>
            </w:r>
          </w:p>
        </w:tc>
        <w:tc>
          <w:tcPr>
            <w:tcW w:w="24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Маршрут: 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Согласно предварительной договоренности просим Вас осуществить перевозку на указанных ниже условиях: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I. ЗАГРУЗКА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Грузоотправитель</w:t>
            </w:r>
          </w:p>
        </w:tc>
        <w:tc>
          <w:tcPr>
            <w:tcW w:w="7959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Дата и время загрузки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447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Место загрузки (страна, город, индекс, адрес)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Описание, вес и габариты груза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34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Класс ИМО: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Темп. Режим: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" w:right="29" w:hanging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Объем: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Тип и количество транспорта</w:t>
            </w:r>
          </w:p>
        </w:tc>
        <w:tc>
          <w:tcPr>
            <w:tcW w:w="6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72A5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Сопроводительные документы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Крепление груза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98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Ставка фрахта и форма (условия) оплаты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2A58">
              <w:rPr>
                <w:rFonts w:ascii="Arial" w:hAnsi="Arial" w:cs="Arial"/>
                <w:sz w:val="14"/>
                <w:szCs w:val="14"/>
              </w:rPr>
              <w:t xml:space="preserve"> Ставка фрахта _____у.е..  Оплата  услуг Исполнителя и возмещение понесенных Исполнителем расходов (пункт 3.4. настоящего Договора) производится Заказчиком в течение 5 (Пяти) банковских дней с даты выставления Исполнителем соответствующего счета.</w:t>
            </w:r>
            <w:r w:rsidRPr="00772A58">
              <w:rPr>
                <w:rFonts w:ascii="Arial" w:hAnsi="Arial" w:cs="Arial"/>
                <w:sz w:val="14"/>
                <w:szCs w:val="14"/>
              </w:rPr>
              <w:br/>
              <w:t>Если стоимость транспортно-экспедиционных услуг установлена в у.е. (долларах США, евро или иной иностранной валюте), оплата производится Заказчиком в Российских рублях по курсу Центрального банка РФ на день составления акта выполненных работ.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Дополнительные инструкции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Способ погрузки и разгрузки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64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Водитель лично присутствует при загрузке и дает указания по рациональному размещению груза в транспортном средстве.  Водитель проверяет соответствие погруженного груза документам по количеству и наименованию. В случае несоответствия  незамедлительно сообщает об этом по контактным телефонам и ожидает дальнейших распоряжений.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9B15C2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E72E8C"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ОФОРМЛЕНИЕ</w:t>
            </w: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ПРЕДЕЛАМИ РФ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После загрузки необходимо произвести дополнительно оформление документов на: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терминала оформления, время работы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III. ТАМОЖЕННОЕ ОФОРМЛЕНИЕ НА ТЕРРИТОРИИ РФ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таможенного терминала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IV. РАЗГРУЗКА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Дата и время разгрузки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разгрузки, время работы склада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V. УСЛОВИЯ ПЕРЕВОЗКИ И СРОКИ</w:t>
            </w:r>
          </w:p>
        </w:tc>
      </w:tr>
      <w:tr w:rsidR="00772A58" w:rsidRPr="00772A58" w:rsidTr="0028085A">
        <w:trPr>
          <w:gridAfter w:val="3"/>
          <w:wAfter w:w="1268" w:type="dxa"/>
          <w:trHeight w:val="150"/>
        </w:trPr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7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Заявка на перевозку имеет юридическую силу Договора на однократную перевозку. </w:t>
            </w:r>
          </w:p>
        </w:tc>
      </w:tr>
      <w:tr w:rsidR="00772A58" w:rsidRPr="00772A58" w:rsidTr="0028085A">
        <w:trPr>
          <w:gridAfter w:val="3"/>
          <w:wAfter w:w="1268" w:type="dxa"/>
          <w:trHeight w:val="31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Стороны признают, что Заявка и др. документы, связанные с выполнением данного поручения, с подписями и печатями, переданными по факсимильной и/или электронной связи, имеют полную юридическую силу до момента подписания оригиналов.</w:t>
            </w:r>
          </w:p>
        </w:tc>
      </w:tr>
      <w:tr w:rsidR="00772A58" w:rsidRPr="00772A58" w:rsidTr="0028085A">
        <w:trPr>
          <w:gridAfter w:val="3"/>
          <w:wAfter w:w="1268" w:type="dxa"/>
          <w:trHeight w:val="15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Заказчик обязан предоставить все необходимые документы для осуществления данной перевозки.</w:t>
            </w:r>
          </w:p>
        </w:tc>
      </w:tr>
      <w:tr w:rsidR="00772A58" w:rsidRPr="00772A58" w:rsidTr="0028085A">
        <w:trPr>
          <w:gridAfter w:val="3"/>
          <w:wAfter w:w="1268" w:type="dxa"/>
          <w:trHeight w:val="1194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spacing w:after="24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Исполнитель несет ответственность перед Заказчиком за утрату, недостачу или повреждение (порчу) груза в порядке и размерах, установленных Федеральным законом «О транспортно-экспедиционной деятельности» либо международным правом. При этом груз считается утраченным, если он не был выдан по истечении тридцати дней со дня истечения срока доставки.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не несет ответственности за сохранность груза, принятого к перевозке и переданного получателю в неповрежденной упаковке/таре за сохранными пломбами, если Заказчик не докажет, что такое повреждение или утрата произошли по вине Исполнителя.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также не несет ответственность за расхождение в весе, количестве и/или качестве груза, указанных в товаросопроводительных документах, и груза, фактически находящегося в таре/контейнере, при сохранных пломбах отправителя и/или таможенного органа.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не несет ответственность за изменения качества груза, происшедшие в результате длительного хранения его в местах складирования по вине Заказчика, в том числе из-за невыдачи в установленный срок поручений и/или необходимых инструкций по отгрузке/доставке груза</w:t>
            </w:r>
          </w:p>
        </w:tc>
      </w:tr>
      <w:tr w:rsidR="00772A58" w:rsidRPr="00772A58" w:rsidTr="0028085A">
        <w:trPr>
          <w:gridAfter w:val="3"/>
          <w:wAfter w:w="1268" w:type="dxa"/>
          <w:trHeight w:val="203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28085A">
            <w:pPr>
              <w:ind w:left="43" w:right="-108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Заказчик обязан </w:t>
            </w:r>
            <w:r w:rsidR="00CF2E22" w:rsidRPr="00772A58">
              <w:rPr>
                <w:rFonts w:ascii="Arial" w:hAnsi="Arial" w:cs="Arial"/>
                <w:sz w:val="16"/>
                <w:szCs w:val="16"/>
              </w:rPr>
              <w:t>своевременно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предоставлять груз в надлежащей упаковке, с маркировкой,  обеспечивающей на всем пути следования сохранность груза и транспортных средств (контейнеров). </w:t>
            </w:r>
          </w:p>
        </w:tc>
      </w:tr>
      <w:tr w:rsidR="00772A58" w:rsidRPr="00772A58" w:rsidTr="0028085A">
        <w:trPr>
          <w:gridAfter w:val="3"/>
          <w:wAfter w:w="1268" w:type="dxa"/>
          <w:trHeight w:val="27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28085A">
            <w:pPr>
              <w:ind w:left="43" w:right="-108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Водитель обязан быть на связи с момента подписания заявки до факта принятия груза грузополучателем.</w:t>
            </w:r>
          </w:p>
        </w:tc>
      </w:tr>
      <w:tr w:rsidR="00772A58" w:rsidRPr="00772A58" w:rsidTr="0028085A">
        <w:trPr>
          <w:gridAfter w:val="3"/>
          <w:wAfter w:w="1268" w:type="dxa"/>
          <w:trHeight w:val="53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Время, отводимое на загрузку и на переоформление в стране отправления – 1 сутки, на таможенную очистку в стране назначения  – 1 сутки, на разгрузку в стране назначения  – 1  сутки.</w:t>
            </w:r>
          </w:p>
        </w:tc>
      </w:tr>
      <w:tr w:rsidR="00772A58" w:rsidRPr="00772A58" w:rsidTr="0028085A">
        <w:trPr>
          <w:gridAfter w:val="3"/>
          <w:wAfter w:w="1268" w:type="dxa"/>
          <w:trHeight w:val="142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5C7BE5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При организации международной перевозки: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8.1. При срыве погрузки или не предоставлении груза под погрузку, а так же  при отказе от перевозки в соответствии с Заявкой менее чем за 48 часов – Заказчиком оплачивается штраф  в размере 20%  от стоимости перевозки (фрахта).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В случае перепробега транспортных средств Исполнителя (привлеченного Экспедитора) по вине Заказчика (в силу указания им недостоверной информации в заявке на перевозку, переадресовка транспортного средства и т.п.) он выплачивает Исполнителю за каждый километр дополнительного пробега с грузом или без груза сумму, рассчитываемую пропорционально согласованной ставке фрахта по выполняемой перевозке.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 xml:space="preserve">8.2. В случае срыва перевозки по вине Исполнителя (если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направил подвижной состав, не соответствующий тому, который указан в заявке, либо в нарушение настоящего договора отказался от исполнения своих обязательств),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выплачивает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Заказчику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неустойку в размере 20%  от стоимости перевозки (фрахта). 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 xml:space="preserve">8.3. В случае задержки автомобиля под погрузкой, выгрузкой или таможенной обработкой сверх установленных сроков,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Заказчик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оплачивает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Исполнителю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штраф в размере 100 у.е. (валюты, согласованной в заявке) за каждые сутки простоя в течение первых 5 дней; при задержке от 5 суток до 10 суток - 150 у.е. за сутки, и свыше 10 дней – 200 у.е. за сутки.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28085A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Все дополнительные расходы,</w:t>
            </w:r>
            <w:r w:rsidR="00E72E8C" w:rsidRPr="00772A58">
              <w:rPr>
                <w:rFonts w:ascii="Arial" w:hAnsi="Arial" w:cs="Arial"/>
                <w:sz w:val="16"/>
                <w:szCs w:val="16"/>
              </w:rPr>
              <w:t xml:space="preserve"> понесенные по перевозке в соответствии с данной Заявкой будут </w:t>
            </w:r>
            <w:proofErr w:type="spellStart"/>
            <w:r w:rsidR="00E72E8C" w:rsidRPr="00772A58">
              <w:rPr>
                <w:rFonts w:ascii="Arial" w:hAnsi="Arial" w:cs="Arial"/>
                <w:sz w:val="16"/>
                <w:szCs w:val="16"/>
              </w:rPr>
              <w:t>перевыставлены</w:t>
            </w:r>
            <w:proofErr w:type="spellEnd"/>
            <w:r w:rsidR="00E72E8C" w:rsidRPr="00772A58">
              <w:rPr>
                <w:rFonts w:ascii="Arial" w:hAnsi="Arial" w:cs="Arial"/>
                <w:sz w:val="16"/>
                <w:szCs w:val="16"/>
              </w:rPr>
              <w:t xml:space="preserve"> Заказчику.</w:t>
            </w:r>
          </w:p>
        </w:tc>
      </w:tr>
      <w:tr w:rsidR="00772A58" w:rsidRPr="00772A58" w:rsidTr="0028085A">
        <w:trPr>
          <w:gridAfter w:val="3"/>
          <w:wAfter w:w="1268" w:type="dxa"/>
          <w:trHeight w:val="28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CF2E22">
            <w:pPr>
              <w:ind w:right="-684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Для организации грузоперевозки, Исполнитель имеет право привлекать третьих лиц</w:t>
            </w:r>
          </w:p>
        </w:tc>
      </w:tr>
      <w:tr w:rsidR="00772A58" w:rsidRPr="00772A58" w:rsidTr="0028085A">
        <w:trPr>
          <w:gridAfter w:val="3"/>
          <w:wAfter w:w="1268" w:type="dxa"/>
          <w:trHeight w:val="36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Условия выполнения перевозки, а </w:t>
            </w:r>
            <w:r w:rsidR="0028085A" w:rsidRPr="00772A58">
              <w:rPr>
                <w:rFonts w:ascii="Arial" w:hAnsi="Arial" w:cs="Arial"/>
                <w:sz w:val="16"/>
                <w:szCs w:val="16"/>
              </w:rPr>
              <w:t>также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условия и порядок оплаты, согласованные Сторонами в Заявке, имеют преимущественное значение по отношению к условиям, указанным в Договоре.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58">
              <w:rPr>
                <w:sz w:val="16"/>
                <w:szCs w:val="16"/>
              </w:rPr>
              <w:br w:type="page"/>
            </w:r>
            <w:r w:rsidRPr="00772A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VI. ДОПОЛНИТЕЛЬНЫЕ ДАННЫЕ </w:t>
            </w:r>
            <w:r w:rsidR="0028085A" w:rsidRPr="00772A58">
              <w:rPr>
                <w:rFonts w:ascii="Arial" w:hAnsi="Arial" w:cs="Arial"/>
                <w:b/>
                <w:bCs/>
                <w:sz w:val="16"/>
                <w:szCs w:val="16"/>
              </w:rPr>
              <w:t>ПО ПЕРЕВОЗКЕ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Марка и номер автомобиля/</w:t>
            </w:r>
            <w:proofErr w:type="spellStart"/>
            <w:r w:rsidRPr="00772A58">
              <w:rPr>
                <w:rFonts w:ascii="Arial" w:hAnsi="Arial" w:cs="Arial"/>
                <w:sz w:val="16"/>
                <w:szCs w:val="16"/>
              </w:rPr>
              <w:t>полупр</w:t>
            </w:r>
            <w:proofErr w:type="spellEnd"/>
            <w:r w:rsidRPr="00772A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Мобильный телефон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ФИО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Паспортные данные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72E8C" w:rsidRPr="00772A58" w:rsidRDefault="00E72E8C" w:rsidP="00E64C33">
      <w:pPr>
        <w:suppressAutoHyphens/>
        <w:ind w:right="142"/>
        <w:rPr>
          <w:rFonts w:ascii="Arial" w:hAnsi="Arial" w:cs="Arial"/>
        </w:rPr>
      </w:pPr>
    </w:p>
    <w:p w:rsidR="0028085A" w:rsidRPr="00772A58" w:rsidRDefault="0028085A" w:rsidP="0028085A">
      <w:pPr>
        <w:suppressAutoHyphens/>
        <w:rPr>
          <w:rFonts w:ascii="Arial" w:hAnsi="Arial" w:cs="Arial"/>
          <w:u w:val="single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211"/>
        <w:gridCol w:w="5070"/>
      </w:tblGrid>
      <w:tr w:rsidR="00772A58" w:rsidRPr="00772A58" w:rsidTr="00C13A0F">
        <w:trPr>
          <w:trHeight w:val="80"/>
        </w:trPr>
        <w:tc>
          <w:tcPr>
            <w:tcW w:w="5211" w:type="dxa"/>
            <w:hideMark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Заказчик:</w:t>
            </w:r>
          </w:p>
        </w:tc>
        <w:tc>
          <w:tcPr>
            <w:tcW w:w="5070" w:type="dxa"/>
            <w:hideMark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Исполнитель:</w:t>
            </w:r>
          </w:p>
        </w:tc>
      </w:tr>
      <w:tr w:rsidR="00772A58" w:rsidRPr="00772A58" w:rsidTr="00C13A0F">
        <w:tc>
          <w:tcPr>
            <w:tcW w:w="5211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C13A0F">
        <w:trPr>
          <w:trHeight w:val="609"/>
        </w:trPr>
        <w:tc>
          <w:tcPr>
            <w:tcW w:w="5211" w:type="dxa"/>
          </w:tcPr>
          <w:p w:rsidR="0028085A" w:rsidRPr="00772A58" w:rsidRDefault="0028085A" w:rsidP="00C13A0F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FR1"/>
              <w:suppressAutoHyphens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«Экспедитор Ко»</w:t>
            </w:r>
          </w:p>
        </w:tc>
      </w:tr>
      <w:tr w:rsidR="0028085A" w:rsidRPr="00772A58" w:rsidTr="00C13A0F">
        <w:tc>
          <w:tcPr>
            <w:tcW w:w="5211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директор: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 /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директор: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________________/Котов А.А./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28085A" w:rsidRPr="00772A58" w:rsidRDefault="0028085A" w:rsidP="00E64C33">
      <w:pPr>
        <w:suppressAutoHyphens/>
        <w:ind w:right="142"/>
        <w:rPr>
          <w:rFonts w:ascii="Arial" w:hAnsi="Arial" w:cs="Arial"/>
        </w:rPr>
      </w:pPr>
    </w:p>
    <w:sectPr w:rsidR="0028085A" w:rsidRPr="00772A58" w:rsidSect="00457464">
      <w:footerReference w:type="default" r:id="rId14"/>
      <w:pgSz w:w="11906" w:h="16838"/>
      <w:pgMar w:top="709" w:right="1304" w:bottom="1304" w:left="130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24" w:rsidRDefault="00320A24" w:rsidP="007931D3">
      <w:r>
        <w:separator/>
      </w:r>
    </w:p>
  </w:endnote>
  <w:endnote w:type="continuationSeparator" w:id="0">
    <w:p w:rsidR="00320A24" w:rsidRDefault="00320A24" w:rsidP="007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241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D2E94" w:rsidRPr="002F44C1" w:rsidRDefault="000350AF">
        <w:pPr>
          <w:pStyle w:val="aa"/>
          <w:jc w:val="right"/>
          <w:rPr>
            <w:rFonts w:asciiTheme="minorHAnsi" w:hAnsiTheme="minorHAnsi" w:cstheme="minorHAnsi"/>
          </w:rPr>
        </w:pPr>
        <w:r w:rsidRPr="002F44C1">
          <w:rPr>
            <w:rFonts w:asciiTheme="minorHAnsi" w:hAnsiTheme="minorHAnsi" w:cstheme="minorHAnsi"/>
          </w:rPr>
          <w:fldChar w:fldCharType="begin"/>
        </w:r>
        <w:r w:rsidR="00DD2E94" w:rsidRPr="002F44C1">
          <w:rPr>
            <w:rFonts w:asciiTheme="minorHAnsi" w:hAnsiTheme="minorHAnsi" w:cstheme="minorHAnsi"/>
          </w:rPr>
          <w:instrText>PAGE   \* MERGEFORMAT</w:instrText>
        </w:r>
        <w:r w:rsidRPr="002F44C1">
          <w:rPr>
            <w:rFonts w:asciiTheme="minorHAnsi" w:hAnsiTheme="minorHAnsi" w:cstheme="minorHAnsi"/>
          </w:rPr>
          <w:fldChar w:fldCharType="separate"/>
        </w:r>
        <w:r w:rsidR="00D74E16">
          <w:rPr>
            <w:rFonts w:asciiTheme="minorHAnsi" w:hAnsiTheme="minorHAnsi" w:cstheme="minorHAnsi"/>
            <w:noProof/>
          </w:rPr>
          <w:t>7</w:t>
        </w:r>
        <w:r w:rsidRPr="002F44C1">
          <w:rPr>
            <w:rFonts w:asciiTheme="minorHAnsi" w:hAnsiTheme="minorHAnsi" w:cstheme="minorHAnsi"/>
          </w:rPr>
          <w:fldChar w:fldCharType="end"/>
        </w:r>
      </w:p>
    </w:sdtContent>
  </w:sdt>
  <w:p w:rsidR="00DD2E94" w:rsidRDefault="00DD2E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24" w:rsidRDefault="00320A24" w:rsidP="007931D3">
      <w:r>
        <w:separator/>
      </w:r>
    </w:p>
  </w:footnote>
  <w:footnote w:type="continuationSeparator" w:id="0">
    <w:p w:rsidR="00320A24" w:rsidRDefault="00320A24" w:rsidP="0079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B7EC4"/>
    <w:multiLevelType w:val="multilevel"/>
    <w:tmpl w:val="0EB0D93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9AD0DE0"/>
    <w:multiLevelType w:val="multilevel"/>
    <w:tmpl w:val="14D0B6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C8477D0"/>
    <w:multiLevelType w:val="multilevel"/>
    <w:tmpl w:val="681EB0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E591B55"/>
    <w:multiLevelType w:val="multilevel"/>
    <w:tmpl w:val="FBA46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D6D4E"/>
    <w:multiLevelType w:val="multilevel"/>
    <w:tmpl w:val="C1205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B0A3A27"/>
    <w:multiLevelType w:val="hybridMultilevel"/>
    <w:tmpl w:val="69985D7A"/>
    <w:lvl w:ilvl="0" w:tplc="6F1E5296">
      <w:start w:val="9"/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2"/>
    <w:rsid w:val="000031F9"/>
    <w:rsid w:val="00022029"/>
    <w:rsid w:val="000227C0"/>
    <w:rsid w:val="00031229"/>
    <w:rsid w:val="000350AF"/>
    <w:rsid w:val="00042DC6"/>
    <w:rsid w:val="00042EB3"/>
    <w:rsid w:val="00066A67"/>
    <w:rsid w:val="00066FDA"/>
    <w:rsid w:val="000726BA"/>
    <w:rsid w:val="00073C6A"/>
    <w:rsid w:val="00096096"/>
    <w:rsid w:val="000A2E08"/>
    <w:rsid w:val="000A6633"/>
    <w:rsid w:val="000B416E"/>
    <w:rsid w:val="000C0BA2"/>
    <w:rsid w:val="000C771E"/>
    <w:rsid w:val="000E0A1D"/>
    <w:rsid w:val="001262A2"/>
    <w:rsid w:val="00126CC7"/>
    <w:rsid w:val="001309B0"/>
    <w:rsid w:val="001325C6"/>
    <w:rsid w:val="00144B8A"/>
    <w:rsid w:val="00147425"/>
    <w:rsid w:val="0015602B"/>
    <w:rsid w:val="00157CBE"/>
    <w:rsid w:val="00160AB3"/>
    <w:rsid w:val="00163A10"/>
    <w:rsid w:val="0017150A"/>
    <w:rsid w:val="001766DF"/>
    <w:rsid w:val="001777DE"/>
    <w:rsid w:val="00186B1C"/>
    <w:rsid w:val="0019157D"/>
    <w:rsid w:val="001915B7"/>
    <w:rsid w:val="00197DC2"/>
    <w:rsid w:val="001A2E30"/>
    <w:rsid w:val="001D1E81"/>
    <w:rsid w:val="0020131E"/>
    <w:rsid w:val="00207860"/>
    <w:rsid w:val="00232CD5"/>
    <w:rsid w:val="002344FD"/>
    <w:rsid w:val="002364CF"/>
    <w:rsid w:val="00253937"/>
    <w:rsid w:val="00265E76"/>
    <w:rsid w:val="002711BC"/>
    <w:rsid w:val="0028085A"/>
    <w:rsid w:val="002A7A97"/>
    <w:rsid w:val="002D0911"/>
    <w:rsid w:val="002D0CA2"/>
    <w:rsid w:val="002D449B"/>
    <w:rsid w:val="002D617E"/>
    <w:rsid w:val="002E3B12"/>
    <w:rsid w:val="002E7400"/>
    <w:rsid w:val="002E772E"/>
    <w:rsid w:val="002E7984"/>
    <w:rsid w:val="002F44C1"/>
    <w:rsid w:val="0030591E"/>
    <w:rsid w:val="00316FCB"/>
    <w:rsid w:val="00320A24"/>
    <w:rsid w:val="003220A1"/>
    <w:rsid w:val="00332B61"/>
    <w:rsid w:val="00333A75"/>
    <w:rsid w:val="00335107"/>
    <w:rsid w:val="00341143"/>
    <w:rsid w:val="00341405"/>
    <w:rsid w:val="00341C2D"/>
    <w:rsid w:val="003426C0"/>
    <w:rsid w:val="00343326"/>
    <w:rsid w:val="00346755"/>
    <w:rsid w:val="00351C7B"/>
    <w:rsid w:val="003559F0"/>
    <w:rsid w:val="00360CBC"/>
    <w:rsid w:val="003729A1"/>
    <w:rsid w:val="0037511A"/>
    <w:rsid w:val="0038475B"/>
    <w:rsid w:val="00392816"/>
    <w:rsid w:val="003C32CF"/>
    <w:rsid w:val="003D783F"/>
    <w:rsid w:val="00404A6C"/>
    <w:rsid w:val="00423A65"/>
    <w:rsid w:val="004240B0"/>
    <w:rsid w:val="004259D9"/>
    <w:rsid w:val="00443E48"/>
    <w:rsid w:val="004549FA"/>
    <w:rsid w:val="00457464"/>
    <w:rsid w:val="004949B1"/>
    <w:rsid w:val="0049633A"/>
    <w:rsid w:val="004A5333"/>
    <w:rsid w:val="004B38AC"/>
    <w:rsid w:val="004C1A69"/>
    <w:rsid w:val="004C59F8"/>
    <w:rsid w:val="004D3649"/>
    <w:rsid w:val="004D5DFF"/>
    <w:rsid w:val="004E36D9"/>
    <w:rsid w:val="004E6691"/>
    <w:rsid w:val="004F14C9"/>
    <w:rsid w:val="005149A7"/>
    <w:rsid w:val="00516085"/>
    <w:rsid w:val="005335E0"/>
    <w:rsid w:val="0054713E"/>
    <w:rsid w:val="00554636"/>
    <w:rsid w:val="00554F25"/>
    <w:rsid w:val="00565165"/>
    <w:rsid w:val="00565E36"/>
    <w:rsid w:val="00571ED4"/>
    <w:rsid w:val="005751DF"/>
    <w:rsid w:val="00593821"/>
    <w:rsid w:val="00593D81"/>
    <w:rsid w:val="00594234"/>
    <w:rsid w:val="00594C6D"/>
    <w:rsid w:val="005A7D3B"/>
    <w:rsid w:val="005B61D9"/>
    <w:rsid w:val="005C4B1B"/>
    <w:rsid w:val="005C72C6"/>
    <w:rsid w:val="005C7BE5"/>
    <w:rsid w:val="005D4397"/>
    <w:rsid w:val="005E7A57"/>
    <w:rsid w:val="005F4A08"/>
    <w:rsid w:val="00615102"/>
    <w:rsid w:val="00617AD5"/>
    <w:rsid w:val="006243F0"/>
    <w:rsid w:val="006254C5"/>
    <w:rsid w:val="00634BDE"/>
    <w:rsid w:val="00636CEC"/>
    <w:rsid w:val="0065406A"/>
    <w:rsid w:val="006757D6"/>
    <w:rsid w:val="006778B7"/>
    <w:rsid w:val="006B329D"/>
    <w:rsid w:val="006B4D13"/>
    <w:rsid w:val="006B5766"/>
    <w:rsid w:val="006C6F6E"/>
    <w:rsid w:val="006E16ED"/>
    <w:rsid w:val="00706E12"/>
    <w:rsid w:val="0071259D"/>
    <w:rsid w:val="00714380"/>
    <w:rsid w:val="00716B60"/>
    <w:rsid w:val="007333B4"/>
    <w:rsid w:val="007423D8"/>
    <w:rsid w:val="0075092C"/>
    <w:rsid w:val="00756020"/>
    <w:rsid w:val="00756BBC"/>
    <w:rsid w:val="00762DEE"/>
    <w:rsid w:val="00772A58"/>
    <w:rsid w:val="00776E0A"/>
    <w:rsid w:val="00781F68"/>
    <w:rsid w:val="007931D3"/>
    <w:rsid w:val="00793925"/>
    <w:rsid w:val="007C0ABB"/>
    <w:rsid w:val="007D3C37"/>
    <w:rsid w:val="007D7202"/>
    <w:rsid w:val="007E1E4A"/>
    <w:rsid w:val="007E24A0"/>
    <w:rsid w:val="007F2407"/>
    <w:rsid w:val="007F2D99"/>
    <w:rsid w:val="007F33DA"/>
    <w:rsid w:val="007F5661"/>
    <w:rsid w:val="008070E1"/>
    <w:rsid w:val="0081425A"/>
    <w:rsid w:val="0084197E"/>
    <w:rsid w:val="00861AF1"/>
    <w:rsid w:val="008665DB"/>
    <w:rsid w:val="008A0526"/>
    <w:rsid w:val="008A3BD7"/>
    <w:rsid w:val="008A741B"/>
    <w:rsid w:val="008C3814"/>
    <w:rsid w:val="008E003B"/>
    <w:rsid w:val="008F7640"/>
    <w:rsid w:val="009070C0"/>
    <w:rsid w:val="0093706A"/>
    <w:rsid w:val="009529DD"/>
    <w:rsid w:val="00953103"/>
    <w:rsid w:val="00971A00"/>
    <w:rsid w:val="009760A7"/>
    <w:rsid w:val="0098351D"/>
    <w:rsid w:val="00986003"/>
    <w:rsid w:val="00996F55"/>
    <w:rsid w:val="009A0807"/>
    <w:rsid w:val="009A5B10"/>
    <w:rsid w:val="009A7C28"/>
    <w:rsid w:val="009A7E94"/>
    <w:rsid w:val="009B15C2"/>
    <w:rsid w:val="009D4F6D"/>
    <w:rsid w:val="009F0926"/>
    <w:rsid w:val="00A059DF"/>
    <w:rsid w:val="00A15114"/>
    <w:rsid w:val="00A203E9"/>
    <w:rsid w:val="00A35EB4"/>
    <w:rsid w:val="00A40148"/>
    <w:rsid w:val="00A40541"/>
    <w:rsid w:val="00A517D2"/>
    <w:rsid w:val="00A758F1"/>
    <w:rsid w:val="00A82B6A"/>
    <w:rsid w:val="00A9520E"/>
    <w:rsid w:val="00AA2020"/>
    <w:rsid w:val="00AA22DD"/>
    <w:rsid w:val="00AD4958"/>
    <w:rsid w:val="00AD709C"/>
    <w:rsid w:val="00AD7AD4"/>
    <w:rsid w:val="00AD7CDF"/>
    <w:rsid w:val="00AE3964"/>
    <w:rsid w:val="00AE623F"/>
    <w:rsid w:val="00AF2A0B"/>
    <w:rsid w:val="00AF3121"/>
    <w:rsid w:val="00AF4137"/>
    <w:rsid w:val="00B16920"/>
    <w:rsid w:val="00B26AA4"/>
    <w:rsid w:val="00B31CD9"/>
    <w:rsid w:val="00B43DFC"/>
    <w:rsid w:val="00B45AC1"/>
    <w:rsid w:val="00B511EB"/>
    <w:rsid w:val="00B5168D"/>
    <w:rsid w:val="00B51822"/>
    <w:rsid w:val="00B80B29"/>
    <w:rsid w:val="00BA157B"/>
    <w:rsid w:val="00BA285C"/>
    <w:rsid w:val="00BA662B"/>
    <w:rsid w:val="00BA66B4"/>
    <w:rsid w:val="00BD2F04"/>
    <w:rsid w:val="00BE07A7"/>
    <w:rsid w:val="00BE378E"/>
    <w:rsid w:val="00BF04DF"/>
    <w:rsid w:val="00C00D8E"/>
    <w:rsid w:val="00C00F7E"/>
    <w:rsid w:val="00C02C14"/>
    <w:rsid w:val="00C03067"/>
    <w:rsid w:val="00C077A6"/>
    <w:rsid w:val="00C11881"/>
    <w:rsid w:val="00C23CBA"/>
    <w:rsid w:val="00C263D4"/>
    <w:rsid w:val="00C51B2A"/>
    <w:rsid w:val="00C77C84"/>
    <w:rsid w:val="00C803FE"/>
    <w:rsid w:val="00C904EC"/>
    <w:rsid w:val="00C97EE7"/>
    <w:rsid w:val="00CB3FCF"/>
    <w:rsid w:val="00CB4D4C"/>
    <w:rsid w:val="00CD5CE5"/>
    <w:rsid w:val="00CE0A6D"/>
    <w:rsid w:val="00CE4A86"/>
    <w:rsid w:val="00CF2E22"/>
    <w:rsid w:val="00D05BBA"/>
    <w:rsid w:val="00D163A0"/>
    <w:rsid w:val="00D26F39"/>
    <w:rsid w:val="00D3007B"/>
    <w:rsid w:val="00D4050C"/>
    <w:rsid w:val="00D42636"/>
    <w:rsid w:val="00D50108"/>
    <w:rsid w:val="00D7091A"/>
    <w:rsid w:val="00D74E16"/>
    <w:rsid w:val="00DA2B22"/>
    <w:rsid w:val="00DA3207"/>
    <w:rsid w:val="00DC1B10"/>
    <w:rsid w:val="00DC4343"/>
    <w:rsid w:val="00DD2E94"/>
    <w:rsid w:val="00DD623B"/>
    <w:rsid w:val="00E012C3"/>
    <w:rsid w:val="00E03A23"/>
    <w:rsid w:val="00E30418"/>
    <w:rsid w:val="00E448A3"/>
    <w:rsid w:val="00E64C33"/>
    <w:rsid w:val="00E65809"/>
    <w:rsid w:val="00E72E8C"/>
    <w:rsid w:val="00E91DDE"/>
    <w:rsid w:val="00EB38AD"/>
    <w:rsid w:val="00ED1ABE"/>
    <w:rsid w:val="00ED1AE2"/>
    <w:rsid w:val="00ED1B78"/>
    <w:rsid w:val="00EF6B27"/>
    <w:rsid w:val="00F02219"/>
    <w:rsid w:val="00F02CDB"/>
    <w:rsid w:val="00F115E3"/>
    <w:rsid w:val="00F40ECF"/>
    <w:rsid w:val="00F561A5"/>
    <w:rsid w:val="00F65C57"/>
    <w:rsid w:val="00F81954"/>
    <w:rsid w:val="00F86AAC"/>
    <w:rsid w:val="00F875F6"/>
    <w:rsid w:val="00F954F3"/>
    <w:rsid w:val="00FB6AFB"/>
    <w:rsid w:val="00FC0CC2"/>
    <w:rsid w:val="00FC6152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F59B70-3B6F-465A-A655-D608C9A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15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C6152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C6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61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C6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C6152"/>
    <w:pPr>
      <w:widowControl w:val="0"/>
      <w:snapToGrid w:val="0"/>
      <w:spacing w:after="0" w:line="278" w:lineRule="auto"/>
      <w:ind w:hanging="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C61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C6152"/>
    <w:rPr>
      <w:rFonts w:ascii="Courier New" w:eastAsia="SimSun" w:hAnsi="Courier New" w:cs="Courier New"/>
      <w:lang w:eastAsia="ar-SA"/>
    </w:rPr>
  </w:style>
  <w:style w:type="paragraph" w:customStyle="1" w:styleId="Noeeu">
    <w:name w:val="Noeeu"/>
    <w:rsid w:val="005160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3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1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1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47425"/>
    <w:pPr>
      <w:spacing w:before="100" w:beforeAutospacing="1" w:after="100" w:afterAutospacing="1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4E36D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341143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1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411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1143"/>
  </w:style>
  <w:style w:type="character" w:customStyle="1" w:styleId="af4">
    <w:name w:val="Текст примечания Знак"/>
    <w:basedOn w:val="a0"/>
    <w:link w:val="af3"/>
    <w:uiPriority w:val="99"/>
    <w:semiHidden/>
    <w:rsid w:val="00341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11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1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26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mailrucssattributepostfixmailrucssattributepostfix">
    <w:name w:val="blk_mailru_css_attribute_postfix_mailru_css_attribute_postfix"/>
    <w:basedOn w:val="a0"/>
    <w:rsid w:val="00AE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29A75063FA487CAF600CEA484900F6D9CA6E160FCAA46DBA1F80FACDB937811469DD5F94E939J10B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0A94894E6C243823ACACCBCA4A6B3DDB20910D0261618BD9E10087N0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0A94894E6C243823ACACCBCA4A6B3DDB20910D0261618BD9E10087N0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129A75063FA487CAF6202E9484900FFDDC367150497AE65E31382JF0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9259-CF78-4E6D-904C-B63F0220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Маркович</dc:creator>
  <cp:lastModifiedBy>Семенков С. В.</cp:lastModifiedBy>
  <cp:revision>3</cp:revision>
  <cp:lastPrinted>2018-07-16T09:04:00Z</cp:lastPrinted>
  <dcterms:created xsi:type="dcterms:W3CDTF">2018-11-20T13:18:00Z</dcterms:created>
  <dcterms:modified xsi:type="dcterms:W3CDTF">2018-11-20T13:20:00Z</dcterms:modified>
</cp:coreProperties>
</file>